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3" w:type="dxa"/>
        <w:tblLayout w:type="fixed"/>
        <w:tblLook w:val="04A0" w:firstRow="1" w:lastRow="0" w:firstColumn="1" w:lastColumn="0" w:noHBand="0" w:noVBand="1"/>
      </w:tblPr>
      <w:tblGrid>
        <w:gridCol w:w="1155"/>
        <w:gridCol w:w="1410"/>
        <w:gridCol w:w="1380"/>
        <w:gridCol w:w="1260"/>
        <w:gridCol w:w="1169"/>
        <w:gridCol w:w="851"/>
        <w:gridCol w:w="1275"/>
        <w:gridCol w:w="1418"/>
        <w:gridCol w:w="992"/>
        <w:gridCol w:w="1350"/>
        <w:gridCol w:w="1380"/>
        <w:gridCol w:w="1005"/>
        <w:gridCol w:w="938"/>
      </w:tblGrid>
      <w:tr w:rsidRPr="008C067D" w:rsidR="00E72613" w:rsidTr="52F895A6" w14:paraId="2F790923" w14:textId="77777777">
        <w:trPr>
          <w:trHeight w:val="732"/>
        </w:trPr>
        <w:tc>
          <w:tcPr>
            <w:tcW w:w="8500" w:type="dxa"/>
            <w:gridSpan w:val="7"/>
            <w:vMerge w:val="restart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CCFF66"/>
            <w:tcMar/>
            <w:vAlign w:val="center"/>
            <w:hideMark/>
          </w:tcPr>
          <w:p w:rsidRPr="008C067D" w:rsidR="008C067D" w:rsidP="3E3B9AFF" w:rsidRDefault="62666B2B" w14:paraId="1DB4EE26" w14:textId="305751FF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44546A"/>
                <w:sz w:val="24"/>
                <w:szCs w:val="24"/>
                <w:lang w:eastAsia="hr-HR"/>
              </w:rPr>
            </w:pPr>
            <w:r w:rsidRPr="63E78A66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Prijedlog g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odišnj</w:t>
            </w:r>
            <w:r w:rsidRPr="63E78A66" w:rsidR="515691B0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eg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izvedben</w:t>
            </w:r>
            <w:r w:rsidRPr="63E78A66" w:rsidR="26291C14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og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kurikulum</w:t>
            </w:r>
            <w:r w:rsidRPr="63E78A66" w:rsidR="58585B9E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a za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predmet Glazben</w:t>
            </w:r>
            <w:r w:rsidRPr="63E78A66" w:rsidR="452DEC1C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kultur</w:t>
            </w:r>
            <w:r w:rsidRPr="63E78A66" w:rsidR="4912248F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</w:t>
            </w:r>
            <w:r w:rsidRPr="63E78A66" w:rsidR="4385AAC7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7. razred</w:t>
            </w:r>
            <w:r w:rsidRPr="63E78A66" w:rsidR="475AEB8B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 osnovne škole za školsku godinu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202</w:t>
            </w:r>
            <w:r w:rsidR="00AC4F65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1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./202</w:t>
            </w:r>
            <w:r w:rsidR="00AC4F65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2</w:t>
            </w:r>
            <w:r w:rsidRPr="63E78A66" w:rsidR="008C067D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4120F5F5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28887CC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1728217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79994C3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090CCBD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4AF4E16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E72613" w:rsidTr="52F895A6" w14:paraId="0D229ACD" w14:textId="77777777">
        <w:trPr>
          <w:trHeight w:val="68"/>
        </w:trPr>
        <w:tc>
          <w:tcPr>
            <w:tcW w:w="8500" w:type="dxa"/>
            <w:gridSpan w:val="7"/>
            <w:vMerge/>
            <w:tcMar/>
            <w:vAlign w:val="center"/>
            <w:hideMark/>
          </w:tcPr>
          <w:p w:rsidRPr="008C067D" w:rsidR="008C067D" w:rsidP="008C067D" w:rsidRDefault="008C067D" w14:paraId="516044D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753D4CE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4BBD5772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39D09C89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131211B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373F043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CCFF66"/>
            <w:noWrap/>
            <w:tcMar/>
            <w:vAlign w:val="center"/>
            <w:hideMark/>
          </w:tcPr>
          <w:p w:rsidRPr="008C067D" w:rsidR="008C067D" w:rsidP="008C067D" w:rsidRDefault="008C067D" w14:paraId="07922859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8C067D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E72613" w:rsidTr="52F895A6" w14:paraId="70F087FE" w14:textId="77777777">
        <w:trPr>
          <w:trHeight w:val="468"/>
        </w:trPr>
        <w:tc>
          <w:tcPr>
            <w:tcW w:w="115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8C067D" w:rsidR="008C067D" w:rsidP="008C067D" w:rsidRDefault="008C067D" w14:paraId="039974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41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C067D" w:rsidR="008C067D" w:rsidP="3604CDF9" w:rsidRDefault="008C067D" w14:paraId="5FA80F67" w14:textId="3A65A4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Razrada teme</w:t>
            </w:r>
          </w:p>
          <w:p w:rsidRPr="008C067D" w:rsidR="008C067D" w:rsidP="008C067D" w:rsidRDefault="008C067D" w14:paraId="31117E48" w14:textId="2B3549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(blok sati)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C067D" w:rsidR="008C067D" w:rsidP="008C067D" w:rsidRDefault="008C067D" w14:paraId="072664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Odgojno - obrazovni ishodi</w:t>
            </w:r>
          </w:p>
        </w:tc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8C067D" w:rsidR="008C067D" w:rsidP="008C067D" w:rsidRDefault="008C067D" w14:paraId="66FC95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8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C067D" w:rsidR="008C067D" w:rsidP="008C067D" w:rsidRDefault="008C067D" w14:paraId="031252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Korelacija s međupredmetnim temama</w:t>
            </w:r>
          </w:p>
        </w:tc>
      </w:tr>
      <w:tr w:rsidRPr="008C067D" w:rsidR="00E72613" w:rsidTr="52F895A6" w14:paraId="74B89C60" w14:textId="77777777">
        <w:trPr>
          <w:trHeight w:val="1109"/>
        </w:trPr>
        <w:tc>
          <w:tcPr>
            <w:tcW w:w="1155" w:type="dxa"/>
            <w:vMerge/>
            <w:tcMar/>
            <w:vAlign w:val="center"/>
            <w:hideMark/>
          </w:tcPr>
          <w:p w:rsidRPr="008C067D" w:rsidR="008C067D" w:rsidP="008C067D" w:rsidRDefault="008C067D" w14:paraId="569E132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Mar/>
            <w:vAlign w:val="center"/>
            <w:hideMark/>
          </w:tcPr>
          <w:p w:rsidRPr="008C067D" w:rsidR="008C067D" w:rsidP="008C067D" w:rsidRDefault="008C067D" w14:paraId="0951EE6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tcMar/>
            <w:vAlign w:val="center"/>
            <w:hideMark/>
          </w:tcPr>
          <w:p w:rsidRPr="008C067D" w:rsidR="008C067D" w:rsidP="008C067D" w:rsidRDefault="008C067D" w14:paraId="27349F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A. SLUŠANJE I UPOZNAVANJE GLAZBE</w:t>
            </w: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C6E0B4"/>
            <w:tcMar/>
            <w:vAlign w:val="center"/>
            <w:hideMark/>
          </w:tcPr>
          <w:p w:rsidRPr="008C067D" w:rsidR="008C067D" w:rsidP="008C067D" w:rsidRDefault="008C067D" w14:paraId="28E9B4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CCFF99"/>
            <w:tcMar/>
            <w:vAlign w:val="center"/>
            <w:hideMark/>
          </w:tcPr>
          <w:p w:rsidRPr="008C067D" w:rsidR="008C067D" w:rsidP="008C067D" w:rsidRDefault="008C067D" w14:paraId="28C9EF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C. GLAZBA U KONTESKTU</w:t>
            </w: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8C067D" w:rsidP="008C067D" w:rsidRDefault="008C067D" w14:paraId="660117F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C00000"/>
            <w:noWrap/>
            <w:tcMar/>
            <w:vAlign w:val="center"/>
            <w:hideMark/>
          </w:tcPr>
          <w:p w:rsidRPr="008C067D" w:rsidR="008C067D" w:rsidP="008C067D" w:rsidRDefault="008C067D" w14:paraId="530205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Učiti kako učiti</w:t>
            </w:r>
          </w:p>
        </w:tc>
        <w:tc>
          <w:tcPr>
            <w:tcW w:w="141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0000"/>
            <w:noWrap/>
            <w:tcMar/>
            <w:vAlign w:val="center"/>
            <w:hideMark/>
          </w:tcPr>
          <w:p w:rsidRPr="008C067D" w:rsidR="008C067D" w:rsidP="008C067D" w:rsidRDefault="008C067D" w14:paraId="0F8E49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Poduzetništvo</w:t>
            </w:r>
          </w:p>
        </w:tc>
        <w:tc>
          <w:tcPr>
            <w:tcW w:w="99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C067D" w:rsidR="008C067D" w:rsidP="008C067D" w:rsidRDefault="008C067D" w14:paraId="60A764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Građanski odgoj</w:t>
            </w:r>
          </w:p>
        </w:tc>
        <w:tc>
          <w:tcPr>
            <w:tcW w:w="135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FFC000" w:themeFill="accent4"/>
            <w:noWrap/>
            <w:tcMar/>
            <w:vAlign w:val="center"/>
            <w:hideMark/>
          </w:tcPr>
          <w:p w:rsidRPr="008C067D" w:rsidR="008C067D" w:rsidP="008C067D" w:rsidRDefault="008C067D" w14:paraId="10D700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Osobni i socijalni razvoj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  <w:hideMark/>
          </w:tcPr>
          <w:p w:rsidRPr="008C067D" w:rsidR="008C067D" w:rsidP="008C067D" w:rsidRDefault="008C067D" w14:paraId="232FC8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Uporaba informacijske i komunikacijske tehnologije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C067D" w:rsidR="008C067D" w:rsidP="008C067D" w:rsidRDefault="008C067D" w14:paraId="7B304D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93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50"/>
            <w:tcMar/>
            <w:vAlign w:val="center"/>
            <w:hideMark/>
          </w:tcPr>
          <w:p w:rsidRPr="008C067D" w:rsidR="008C067D" w:rsidP="008C067D" w:rsidRDefault="008C067D" w14:paraId="072014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Održivi razvoj</w:t>
            </w:r>
          </w:p>
        </w:tc>
      </w:tr>
      <w:tr w:rsidRPr="008C067D" w:rsidR="00470F51" w:rsidTr="52F895A6" w14:paraId="07BC530B" w14:textId="77777777">
        <w:trPr>
          <w:trHeight w:val="864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695402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Krećemo!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7F0BF091" w14:textId="6A6179B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470F51" w:rsidP="52F895A6" w:rsidRDefault="00470F51" w14:paraId="059301BB" w14:textId="2E2BE78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52F895A6" w:rsidR="00470F5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1. </w:t>
            </w:r>
            <w:r w:rsidRPr="52F895A6" w:rsidR="62EECB8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Učenik ponavlja i procjenjuje razinu ostvarenosti odgojno-obrazovnih ishoda iz prethodnog razreda.</w:t>
            </w:r>
          </w:p>
          <w:p w:rsidR="52F895A6" w:rsidP="52F895A6" w:rsidRDefault="52F895A6" w14:paraId="5D1B2464" w14:textId="1DCBC56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52F895A6" w:rsidP="52F895A6" w:rsidRDefault="52F895A6" w14:paraId="759E3E0B" w14:textId="5A2EA2D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52F895A6" w:rsidP="52F895A6" w:rsidRDefault="52F895A6" w14:paraId="1A8CDC1D" w14:textId="0B87FC8B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62EECB82" w:rsidP="52F895A6" w:rsidRDefault="62EECB82" w14:paraId="25B5F7FD" w14:textId="7347DFB3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52F895A6" w:rsidR="62EECB8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Za uvodno ponavljanje su predviđena 3 nastavna sata.  </w:t>
            </w:r>
          </w:p>
          <w:p w:rsidR="00470F51" w:rsidP="00E72613" w:rsidRDefault="00470F51" w14:paraId="66C419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2913DF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2A98DB19" w14:textId="150EE2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77068B1E" w14:textId="5113EA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0413FF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12B791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470F51" w:rsidP="00E72613" w:rsidRDefault="00470F51" w14:paraId="1FFF8D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56E1FA76" w14:textId="274BBF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2EFF22CD" w14:textId="6F6402B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7CF4EF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470F51" w:rsidP="008C067D" w:rsidRDefault="00470F51" w14:paraId="68E23E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470F51" w:rsidP="008C067D" w:rsidRDefault="00470F51" w14:paraId="3652583C" w14:textId="4A79D1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67E23A70" w14:textId="30B74A9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2EAA26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B.7.1. Učenik sudjeluje u zajedničkoj izvedbi glazbe</w:t>
            </w:r>
          </w:p>
          <w:p w:rsidRPr="008C067D" w:rsidR="00470F51" w:rsidP="00E72613" w:rsidRDefault="00470F51" w14:paraId="508E03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B.7.2. Učenik pjevanjem izvodi autorske i tradicijske pjesme Hrvatske i svijeta</w:t>
            </w:r>
          </w:p>
          <w:p w:rsidRPr="008C067D" w:rsidR="00470F51" w:rsidP="00E72613" w:rsidRDefault="00470F51" w14:paraId="100FC7B2" w14:textId="733A11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</w:tc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2BCD1B15" w14:textId="610649D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2C31B4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  <w:p w:rsidRPr="008C067D" w:rsidR="00470F51" w:rsidP="008C067D" w:rsidRDefault="00470F51" w14:paraId="486CBF98" w14:textId="09DA25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0EFF12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22D22B09" w14:textId="7C87F40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33C31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A.3.4. KRITIČKO MIŠLJENJE  Učenik kritički promišlja i vrednuje ideje uz podršku učitelja. </w:t>
            </w:r>
          </w:p>
          <w:p w:rsidRPr="008C067D" w:rsidR="00470F51" w:rsidP="008C067D" w:rsidRDefault="00470F51" w14:paraId="6A736C4A" w14:textId="5E8063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690E3A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61ED2E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3604CDF9" w:rsidRDefault="00470F51" w14:paraId="6DBE85AC" w14:textId="2EA1B15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70F51" w:rsidP="3604CDF9" w:rsidRDefault="00470F51" w14:paraId="632A2ECA" w14:textId="0FD65D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B.3.2.</w:t>
            </w:r>
            <w:r>
              <w:br/>
            </w: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2EFDA"/>
            <w:tcMar/>
            <w:hideMark/>
          </w:tcPr>
          <w:p w:rsidR="3604CDF9" w:rsidP="3604CDF9" w:rsidRDefault="3604CDF9" w14:paraId="7C9808E5" w14:textId="758717E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70F51" w:rsidP="00E72613" w:rsidRDefault="00470F51" w14:paraId="6451E8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 3. 2. Učenik se samostalno koristi njemu poznatim uređajima i programima.</w:t>
            </w:r>
          </w:p>
        </w:tc>
        <w:tc>
          <w:tcPr>
            <w:tcW w:w="1005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noWrap/>
            <w:tcMar/>
            <w:vAlign w:val="center"/>
            <w:hideMark/>
          </w:tcPr>
          <w:p w:rsidRPr="008C067D" w:rsidR="00470F51" w:rsidP="008C067D" w:rsidRDefault="00470F51" w14:paraId="3561BB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015DD4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470F51" w:rsidTr="52F895A6" w14:paraId="7316F728" w14:textId="77777777">
        <w:trPr>
          <w:trHeight w:val="576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5ECA93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C80FE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BB6CF9F" w14:textId="407F26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4F47D702" w14:textId="015180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210562D" w14:textId="78A6A5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7C6A5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3AD2D4A8" w14:textId="517941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4534F3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B6287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E2EFDA"/>
            <w:noWrap/>
            <w:tcMar/>
            <w:vAlign w:val="center"/>
            <w:hideMark/>
          </w:tcPr>
          <w:p w:rsidRPr="008C067D" w:rsidR="00470F51" w:rsidP="008C067D" w:rsidRDefault="00470F51" w14:paraId="2DF703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 3.4. Suradnički uči i radi u timu.</w:t>
            </w: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784EA9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7CD80F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07CA33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470F51" w:rsidTr="52F895A6" w14:paraId="7AFD42FB" w14:textId="77777777">
        <w:trPr>
          <w:trHeight w:val="864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5314B8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5D00D4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03F08CA6" w14:textId="158FC6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3E507D6B" w14:textId="6ED65E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30E845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470F51" w:rsidP="008C067D" w:rsidRDefault="00470F51" w14:paraId="59CA41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C067D" w:rsidR="00470F51" w:rsidP="008C067D" w:rsidRDefault="00470F51" w14:paraId="3F2CAF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305226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5A8DE2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2EFDA"/>
            <w:noWrap/>
            <w:tcMar/>
            <w:vAlign w:val="center"/>
            <w:hideMark/>
          </w:tcPr>
          <w:p w:rsidRPr="008C067D" w:rsidR="00470F51" w:rsidP="008C067D" w:rsidRDefault="00470F51" w14:paraId="10290E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122D00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638530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470F51" w:rsidP="008C067D" w:rsidRDefault="00470F51" w14:paraId="079F07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1F0B34" w:rsidTr="52F895A6" w14:paraId="51BFFBA8" w14:textId="77777777">
        <w:trPr>
          <w:trHeight w:val="576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60FFA3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Glazbena radionica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3604CDF9" w:rsidRDefault="00AC4F65" w14:paraId="7FC7A019" w14:textId="08C0B6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4</w:t>
            </w:r>
            <w:r w:rsidRPr="3604CDF9" w:rsidR="00494F0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r w:rsidRPr="3604CDF9" w:rsidR="00C813A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Stvaranje glazbe </w:t>
            </w:r>
            <w:r w:rsidRPr="3604CDF9" w:rsidR="00C813A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korištenjem digitalnih alata:</w:t>
            </w:r>
          </w:p>
          <w:p w:rsidRPr="008C067D" w:rsidR="00494F01" w:rsidP="3604CDF9" w:rsidRDefault="00494F01" w14:paraId="78F7B8D3" w14:textId="1B50C6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Bandlab, </w:t>
            </w:r>
          </w:p>
          <w:p w:rsidRPr="008C067D" w:rsidR="00494F01" w:rsidP="008C067D" w:rsidRDefault="00494F01" w14:paraId="4A1D0EBE" w14:textId="1CE4C0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Song maker, Glazbeni urednik, Audacity, Songsmith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0B241B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8C067D" w:rsidR="00494F01" w:rsidP="008C067D" w:rsidRDefault="00494F01" w14:paraId="57CB5D66" w14:textId="033F81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3D73C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B.7.1. Učenik 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sudjeluje u zajedničkoj izvedbi glazbe</w:t>
            </w:r>
          </w:p>
          <w:p w:rsidRPr="008C067D" w:rsidR="00494F01" w:rsidP="008C067D" w:rsidRDefault="00494F01" w14:paraId="2FCAEBBF" w14:textId="1CA8F0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16C2C2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489E00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="3604CDF9" w:rsidP="3604CDF9" w:rsidRDefault="3604CDF9" w14:paraId="55CF954B" w14:textId="4B9CDC7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94F01" w:rsidP="00117147" w:rsidRDefault="00494F01" w14:paraId="37D0C5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uku A.3.4. KRITIČKO MIŠLJENJE  Učenik kritički promišlja i vrednuje ideje uz podršku učitelja. </w:t>
            </w:r>
          </w:p>
          <w:p w:rsidRPr="008C067D" w:rsidR="00494F01" w:rsidP="00117147" w:rsidRDefault="00494F01" w14:paraId="70951EAA" w14:textId="5F24DD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C.3.3. INTERES Učenik iskazuje interes za različita područja, preuzima odgovornost za svoje učenje i ustraje u učenju.  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C067D" w:rsidR="00494F01" w:rsidP="3604CDF9" w:rsidRDefault="00494F01" w14:paraId="69BE5CD5" w14:textId="5EA55C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94F01" w:rsidP="3604CDF9" w:rsidRDefault="00494F01" w14:paraId="23C658EB" w14:textId="39B761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pod A.3.1. Učenik primjenjuje inovativna i kreativna rješenja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0B4DFE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="3604CDF9" w:rsidP="3604CDF9" w:rsidRDefault="3604CDF9" w14:paraId="266BCE4F" w14:textId="1A19AED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94F01" w:rsidP="00117147" w:rsidRDefault="00494F01" w14:paraId="4A2081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osr A 3.3. Razvija osobne potencijale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="3604CDF9" w:rsidP="3604CDF9" w:rsidRDefault="3604CDF9" w14:paraId="0092B511" w14:textId="3B69348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494F01" w:rsidP="00494F01" w:rsidRDefault="00494F01" w14:paraId="3D4412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ikt A. 3. 1. Učenik samostalno odabire odgovarajuću digitalnu tehnologiju za izvršavanje zadatka.</w:t>
            </w:r>
          </w:p>
          <w:p w:rsidRPr="008C067D" w:rsidR="00494F01" w:rsidP="3604CDF9" w:rsidRDefault="00494F01" w14:paraId="249F1EDB" w14:textId="19D76C4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 D.3.1.</w:t>
            </w:r>
            <w:r>
              <w:br/>
            </w: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se izražava kreativno služeći se primjerenom tehnologijom za stvaranje ideja i razvijanje planova te primjenjuje različite načine poticanja kreativnosti.</w:t>
            </w:r>
          </w:p>
          <w:p w:rsidRPr="008C067D" w:rsidR="00494F01" w:rsidP="3604CDF9" w:rsidRDefault="00494F01" w14:paraId="5C08423C" w14:textId="28EF8B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8C067D" w:rsidR="00494F01" w:rsidP="008C067D" w:rsidRDefault="00494F01" w14:paraId="43E1DC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4AC3B9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494F01" w:rsidTr="52F895A6" w14:paraId="7C91A4FF" w14:textId="77777777">
        <w:trPr>
          <w:trHeight w:val="1152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4D2637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4E3DFA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3AAF10E7" w14:textId="2340E1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494F01" w:rsidP="00E72613" w:rsidRDefault="00494F01" w14:paraId="692846A2" w14:textId="44BA62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vAlign w:val="center"/>
            <w:hideMark/>
          </w:tcPr>
          <w:p w:rsidRPr="008C067D" w:rsidR="00494F01" w:rsidP="008C067D" w:rsidRDefault="00494F01" w14:paraId="492A91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494F01" w:rsidP="00496280" w:rsidRDefault="00494F01" w14:paraId="010CE9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67737F58" w14:textId="4106AA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54E953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1636FB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565A34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5D8D15BE" w14:textId="3920E0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08880D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494F01" w:rsidP="008C067D" w:rsidRDefault="00494F01" w14:paraId="667A4A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C813A9" w:rsidTr="52F895A6" w14:paraId="133EC529" w14:textId="77777777">
        <w:trPr>
          <w:trHeight w:val="3399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1339EFFF" w:rsidRDefault="00C813A9" w14:paraId="38FA04BE" w14:textId="37EAF0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1339EF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Europska </w:t>
            </w:r>
          </w:p>
          <w:p w:rsidRPr="008C067D" w:rsidR="00C813A9" w:rsidP="3604CDF9" w:rsidRDefault="166E1CA6" w14:paraId="138823A7" w14:textId="234B87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</w:t>
            </w:r>
            <w:r w:rsidRPr="3604CDF9" w:rsidR="00C813A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radicijska</w:t>
            </w:r>
          </w:p>
          <w:p w:rsidRPr="008C067D" w:rsidR="00C813A9" w:rsidP="008C067D" w:rsidRDefault="00C813A9" w14:paraId="7A73CC42" w14:textId="5E877D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glazba 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DEBF7"/>
            <w:tcMar/>
            <w:hideMark/>
          </w:tcPr>
          <w:p w:rsidR="3604CDF9" w:rsidP="3604CDF9" w:rsidRDefault="3604CDF9" w14:paraId="0BC7BFD8" w14:textId="7B810C0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F74040" w:rsidRDefault="00AC4F65" w14:paraId="47700978" w14:textId="45430E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6</w:t>
            </w:r>
            <w:r w:rsidRPr="1339EFFF" w:rsidR="00C813A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Tradicijska glazba Austrije, Bugarske i Portugala 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DEBF7"/>
            <w:tcMar/>
            <w:hideMark/>
          </w:tcPr>
          <w:p w:rsidR="3604CDF9" w:rsidP="3604CDF9" w:rsidRDefault="3604CDF9" w14:paraId="56FE6013" w14:textId="6601F25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F74040" w:rsidRDefault="00C813A9" w14:paraId="461FAA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C813A9" w:rsidP="00F74040" w:rsidRDefault="00C813A9" w14:paraId="3028266C" w14:textId="490A74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 vokalno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instrumentalnu glazbu te različite izvođačke sastave.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3A05E9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C813A9" w:rsidP="008C067D" w:rsidRDefault="00C813A9" w14:paraId="0F56D14F" w14:textId="0FCA4B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DEBF7"/>
            <w:tcMar/>
            <w:hideMark/>
          </w:tcPr>
          <w:p w:rsidR="3604CDF9" w:rsidP="3604CDF9" w:rsidRDefault="3604CDF9" w14:paraId="68718040" w14:textId="5A991DE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F74040" w:rsidRDefault="00C813A9" w14:paraId="10A86F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C.7.2. Učenik temeljem slušanja opisuje obilježja europske tradicijske glazbe.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28CB98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listopad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="3604CDF9" w:rsidP="3604CDF9" w:rsidRDefault="3604CDF9" w14:paraId="2C7476EC" w14:textId="23AB386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117147" w:rsidRDefault="00C813A9" w14:paraId="0B3F00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C.3.4. EMOCIJE Učenik se koristi ugodnim emocijama i raspoloženjima tako da potiču učenje i kontrolira neugodne emocije i raspoloženja tako da ga ne ometaju u učenju.  </w:t>
            </w:r>
          </w:p>
          <w:p w:rsidRPr="008C067D" w:rsidR="00C813A9" w:rsidP="3604CDF9" w:rsidRDefault="00C813A9" w14:paraId="041DF638" w14:textId="64110A3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B.3.3. PRILAGODBA UČENJA  Učenik regulira svoje učenje </w:t>
            </w: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mijenjanjem plana ili pristupa učenju</w:t>
            </w:r>
          </w:p>
          <w:p w:rsidRPr="008C067D" w:rsidR="00C813A9" w:rsidP="3604CDF9" w:rsidRDefault="00C813A9" w14:paraId="259B275C" w14:textId="3B3D71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4C41C2CC" w14:textId="170F89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11DAE5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8C067D" w:rsidR="00C813A9" w:rsidP="008C067D" w:rsidRDefault="00C813A9" w14:paraId="15AEAD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6937AB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8C067D" w:rsidR="00C813A9" w:rsidP="008C067D" w:rsidRDefault="00C813A9" w14:paraId="17C9F0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392D20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C813A9" w:rsidTr="52F895A6" w14:paraId="19827F52" w14:textId="77777777">
        <w:trPr>
          <w:trHeight w:val="1152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6A1E6C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2C3BAD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087B9EA8" w14:textId="379765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09824B62" w14:textId="08C2F3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8C067D" w:rsidR="00C813A9" w:rsidP="008C067D" w:rsidRDefault="00C813A9" w14:paraId="669292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200AC5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585489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3E24DB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2711B0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6CA45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775CFC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453F25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C813A9" w:rsidP="008C067D" w:rsidRDefault="00C813A9" w14:paraId="227FBD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687584" w:rsidTr="52F895A6" w14:paraId="493556D4" w14:textId="77777777">
        <w:trPr>
          <w:trHeight w:val="8400"/>
        </w:trPr>
        <w:tc>
          <w:tcPr>
            <w:tcW w:w="11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5512C86C" w14:paraId="3E5B29DB" w14:textId="4A7A71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339EFF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Glazbala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="3604CDF9" w:rsidP="3604CDF9" w:rsidRDefault="3604CDF9" w14:paraId="15D33813" w14:textId="64511FE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687584" w:rsidP="00496280" w:rsidRDefault="00687584" w14:paraId="097346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87584" w:rsidP="00496280" w:rsidRDefault="00AC4F65" w14:paraId="32485D91" w14:textId="5E0246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8</w:t>
            </w:r>
            <w:r w:rsidRPr="3E3B9AFF" w:rsidR="0068758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Udaraljke</w:t>
            </w:r>
            <w:r w:rsidRPr="3E3B9AFF" w:rsidR="7596CBB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, </w:t>
            </w:r>
            <w:r w:rsidRPr="3E3B9AFF" w:rsidR="0068758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E3B9AFF" w:rsidR="73F12DD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Glazbeno s</w:t>
            </w:r>
            <w:r w:rsidRPr="3E3B9AFF" w:rsidR="0068758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tvaralaštvo</w:t>
            </w:r>
          </w:p>
          <w:p w:rsidRPr="008C067D" w:rsidR="00687584" w:rsidP="00496280" w:rsidRDefault="00687584" w14:paraId="1D3A61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C067D" w:rsidR="00687584" w:rsidP="00496280" w:rsidRDefault="00AC4F65" w14:paraId="4A6191D2" w14:textId="57327A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10</w:t>
            </w:r>
            <w:r w:rsidRPr="008C067D" w:rsidR="00687584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Udaraljke u tradicijskoj glazbi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CFF99"/>
            <w:tcMar/>
            <w:hideMark/>
          </w:tcPr>
          <w:p w:rsidR="3604CDF9" w:rsidP="3604CDF9" w:rsidRDefault="3604CDF9" w14:paraId="427CB05F" w14:textId="7F862C8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687584" w:rsidP="00496280" w:rsidRDefault="00687584" w14:paraId="68F28F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687584" w:rsidP="00496280" w:rsidRDefault="00687584" w14:paraId="31A78C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A.7.2. Učenik razlikuje </w:t>
            </w:r>
          </w:p>
          <w:p w:rsidRPr="008C067D" w:rsidR="00687584" w:rsidP="00496280" w:rsidRDefault="00687584" w14:paraId="03C3EF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udaraljke s određenom i neodređenom visinom tona, skupinu glazbala i orkestre te opaža izvedbenu ulogu glazbala</w:t>
            </w:r>
          </w:p>
          <w:p w:rsidRPr="008C067D" w:rsidR="00687584" w:rsidP="00AC4F65" w:rsidRDefault="00687584" w14:paraId="1C240846" w14:textId="468A23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CCFF99"/>
            <w:tcMar/>
            <w:hideMark/>
          </w:tcPr>
          <w:p w:rsidR="3604CDF9" w:rsidP="3604CDF9" w:rsidRDefault="3604CDF9" w14:paraId="7F145D63" w14:textId="7AB53A5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687584" w:rsidP="00C8696E" w:rsidRDefault="00687584" w14:paraId="0451FE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 7.3. Učenik sviranjem i/ili pokretom izvodi umjetničku, tradicijsku, popularnu ili vlastitu glazbu. </w:t>
            </w:r>
          </w:p>
          <w:p w:rsidRPr="008C067D" w:rsidR="00687584" w:rsidP="00C8696E" w:rsidRDefault="00687584" w14:paraId="58ADA8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Sudjeluje u aktivnostima glazbenog stvaralaštva</w:t>
            </w:r>
          </w:p>
          <w:p w:rsidRPr="008C067D" w:rsidR="00687584" w:rsidP="00C8696E" w:rsidRDefault="00687584" w14:paraId="1934B7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687584" w:rsidP="00C8696E" w:rsidRDefault="00687584" w14:paraId="1669C1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687584" w:rsidP="00C8696E" w:rsidRDefault="00687584" w14:paraId="2D5E16E2" w14:textId="72219C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="3604CDF9" w:rsidP="3604CDF9" w:rsidRDefault="3604CDF9" w14:paraId="1EB34350" w14:textId="76BCCAE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687584" w:rsidP="00C8696E" w:rsidRDefault="00687584" w14:paraId="7F16F7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  <w:p w:rsidRPr="008C067D" w:rsidR="00687584" w:rsidP="00C8696E" w:rsidRDefault="00687584" w14:paraId="2F190E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C.7.2. Učenik temeljem slušanja opisuje obilježja europske tradicijske glazbe. </w:t>
            </w:r>
          </w:p>
          <w:p w:rsidRPr="008C067D" w:rsidR="00687584" w:rsidP="00C8696E" w:rsidRDefault="00687584" w14:paraId="6F5798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687584" w:rsidP="00C8696E" w:rsidRDefault="00687584" w14:paraId="0DA0B173" w14:textId="0E8E65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38472D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listopad</w:t>
            </w:r>
          </w:p>
          <w:p w:rsidRPr="008C067D" w:rsidR="00687584" w:rsidP="00C8696E" w:rsidRDefault="7840C97A" w14:paraId="38CE1AC8" w14:textId="4984C7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</w:t>
            </w:r>
            <w:r w:rsidRPr="3604CDF9" w:rsidR="0068758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tudeni</w:t>
            </w:r>
          </w:p>
          <w:p w:rsidR="3604CDF9" w:rsidP="3604CDF9" w:rsidRDefault="3604CDF9" w14:paraId="04051F5F" w14:textId="3E4358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687584" w:rsidP="008C067D" w:rsidRDefault="00687584" w14:paraId="68C437FB" w14:textId="55E646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="3604CDF9" w:rsidP="3604CDF9" w:rsidRDefault="3604CDF9" w14:paraId="49A3A993" w14:textId="1D44B3E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687584" w:rsidP="3604CDF9" w:rsidRDefault="00687584" w14:paraId="23CECA88" w14:textId="5C1878B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 C.3.3. INTERES</w:t>
            </w:r>
          </w:p>
          <w:p w:rsidRPr="008C067D" w:rsidR="00687584" w:rsidP="00470F51" w:rsidRDefault="00687584" w14:paraId="4373A4B5" w14:textId="388760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Učenik iskazuje interes za različita područja, preuzima </w:t>
            </w:r>
          </w:p>
          <w:p w:rsidRPr="008C067D" w:rsidR="00687584" w:rsidP="00470F51" w:rsidRDefault="00687584" w14:paraId="468284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odgovornost za svoje učenje i ustraje u učenju.  </w:t>
            </w:r>
          </w:p>
          <w:p w:rsidRPr="008C067D" w:rsidR="00687584" w:rsidP="3604CDF9" w:rsidRDefault="00687584" w14:paraId="263AE6E3" w14:textId="0AD1BE3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 C.3.4. EMOCIJE</w:t>
            </w:r>
          </w:p>
          <w:p w:rsidRPr="008C067D" w:rsidR="00687584" w:rsidP="00470F51" w:rsidRDefault="00687584" w14:paraId="1811C251" w14:textId="4FFCE3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Učenik se koristi ugodnim emocijama i raspoloženjima tako da potiču </w:t>
            </w:r>
          </w:p>
          <w:p w:rsidRPr="008C067D" w:rsidR="00687584" w:rsidP="00470F51" w:rsidRDefault="00687584" w14:paraId="7C5869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učenje i kontrolira neugodne emocije i raspoloženja tako da ga ne ometaju u učenju.  </w:t>
            </w:r>
          </w:p>
          <w:p w:rsidRPr="008C067D" w:rsidR="00687584" w:rsidP="00470F51" w:rsidRDefault="00687584" w14:paraId="4AA482A8" w14:textId="238A46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B.3.3. PRILAGODBA UČENJA  Učenik regulira svoje učenje mijenjanjem plana ili pristupa učenju,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243545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2AAA55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noWrap/>
            <w:tcMar/>
            <w:hideMark/>
          </w:tcPr>
          <w:p w:rsidR="3604CDF9" w:rsidP="3604CDF9" w:rsidRDefault="3604CDF9" w14:paraId="25C152E6" w14:textId="3BE0D0F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687584" w:rsidP="00494F01" w:rsidRDefault="00687584" w14:paraId="6C015E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osr A 3.1. Razvija sliku o sebi.  </w:t>
            </w:r>
          </w:p>
          <w:p w:rsidRPr="008C067D" w:rsidR="00687584" w:rsidP="00494F01" w:rsidRDefault="00687584" w14:paraId="0B93A1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B.3.2.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 w:type="page"/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 w:type="page"/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  <w:p w:rsidRPr="008C067D" w:rsidR="00687584" w:rsidP="00494F01" w:rsidRDefault="00687584" w14:paraId="232935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 3.4. Suradnički uči i radi u timu.</w:t>
            </w:r>
          </w:p>
          <w:p w:rsidRPr="008C067D" w:rsidR="00687584" w:rsidP="008C067D" w:rsidRDefault="00687584" w14:paraId="6397B2BB" w14:textId="7EF098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4DB093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noWrap/>
            <w:tcMar/>
            <w:vAlign w:val="center"/>
            <w:hideMark/>
          </w:tcPr>
          <w:p w:rsidRPr="008C067D" w:rsidR="00687584" w:rsidP="008C067D" w:rsidRDefault="00687584" w14:paraId="0A17F1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8C067D" w:rsidR="00687584" w:rsidP="008C067D" w:rsidRDefault="00687584" w14:paraId="53A3AD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1F0B34" w:rsidTr="52F895A6" w14:paraId="11B1A7BB" w14:textId="77777777">
        <w:trPr>
          <w:trHeight w:val="3735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7262B3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Blagdanski običaji 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3D16193D" w14:textId="6F0AB74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3AC5B34D" w14:textId="482126C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6B8904BB" w14:textId="5D2C44F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2D0583A1" w14:textId="444C45F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680B6C4D" w14:textId="7626790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6C032032" w14:textId="7AA7375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696E" w:rsidP="00687584" w:rsidRDefault="00AC4F65" w14:paraId="4F8A6677" w14:textId="07BA14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12</w:t>
            </w:r>
            <w:r w:rsidRPr="3E3B9AFF" w:rsidR="00C869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r w:rsidRPr="3E3B9AFF" w:rsidR="47F6050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Ususret blagdanima</w:t>
            </w:r>
          </w:p>
        </w:tc>
        <w:tc>
          <w:tcPr>
            <w:tcW w:w="138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772F23AE" w14:textId="7DDD0A0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696E" w:rsidP="00C8696E" w:rsidRDefault="00C8696E" w14:paraId="485010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C8696E" w:rsidP="00C8696E" w:rsidRDefault="00C8696E" w14:paraId="0B89C577" w14:textId="4298E3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 vokalnoinstrumentalnu glazbu te različite izvođačke sastave.</w:t>
            </w:r>
          </w:p>
        </w:tc>
        <w:tc>
          <w:tcPr>
            <w:tcW w:w="12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="3604CDF9" w:rsidP="3604CDF9" w:rsidRDefault="3604CDF9" w14:paraId="46933E08" w14:textId="0DE4BEF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696E" w:rsidP="008C067D" w:rsidRDefault="00C8696E" w14:paraId="41D93D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B.7.1. Učenik sudjeluje u zajedničkoj izvedbi glazbe</w:t>
            </w:r>
          </w:p>
          <w:p w:rsidRPr="008C067D" w:rsidR="00C8696E" w:rsidP="008C067D" w:rsidRDefault="00C8696E" w14:paraId="461D0E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  <w:p w:rsidRPr="008C067D" w:rsidR="00C8696E" w:rsidP="3604CDF9" w:rsidRDefault="00C8696E" w14:paraId="4EBD2B52" w14:textId="66B7F30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OŠ GK B.7.2. Učenik pjevanjem izvodi autorske i tradicijske pjesme Hrvatske i svijet</w:t>
            </w:r>
            <w:r w:rsidRPr="3604CDF9" w:rsidR="09B5858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a.</w:t>
            </w:r>
          </w:p>
          <w:p w:rsidRPr="008C067D" w:rsidR="00C8696E" w:rsidP="3604CDF9" w:rsidRDefault="00C8696E" w14:paraId="3F691EBA" w14:textId="6CF409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08DE30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C8696E" w:rsidP="008C067D" w:rsidRDefault="00C8696E" w14:paraId="4EEA2D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C8696E" w:rsidP="008C067D" w:rsidRDefault="00C8696E" w14:paraId="3ECC9DC3" w14:textId="08D6A5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4ACD13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79A1F6BF" w14:textId="00746DB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696E" w:rsidP="00C8696E" w:rsidRDefault="00C8696E" w14:paraId="189EAE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A.3.3. KREATIVNO MIŠLJENJE  Učenik samostalno oblikuje svoje ideje i kreativno pristupa rješavanju problema. </w:t>
            </w:r>
          </w:p>
          <w:p w:rsidRPr="008C067D" w:rsidR="00C8696E" w:rsidP="00C8696E" w:rsidRDefault="00C8696E" w14:paraId="1A97B9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A.3.4. KRITIČKO MIŠLJENJE  Učenik kritički promišlja i vrednuje ideje uz podršku učitelja. </w:t>
            </w:r>
          </w:p>
          <w:p w:rsidRPr="008C067D" w:rsidR="00C8696E" w:rsidP="00C8696E" w:rsidRDefault="00C8696E" w14:paraId="387821B9" w14:textId="49B880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73B27C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432CB740" w14:textId="6B7809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696E" w:rsidP="3604CDF9" w:rsidRDefault="00C8696E" w14:paraId="210E7BBE" w14:textId="30D0CF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goo A.3.1.</w:t>
            </w:r>
          </w:p>
          <w:p w:rsidRPr="008C067D" w:rsidR="00C8696E" w:rsidP="008C067D" w:rsidRDefault="00C8696E" w14:paraId="2153304E" w14:textId="437A21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Promišlja o razvoju ljudskih prava.</w:t>
            </w:r>
          </w:p>
        </w:tc>
        <w:tc>
          <w:tcPr>
            <w:tcW w:w="1350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hideMark/>
          </w:tcPr>
          <w:p w:rsidR="3604CDF9" w:rsidP="3604CDF9" w:rsidRDefault="3604CDF9" w14:paraId="012011C7" w14:textId="115DA52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696E" w:rsidP="00C8696E" w:rsidRDefault="00C8696E" w14:paraId="3A4D32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osr A 3.1. Razvija sliku o sebi.  </w:t>
            </w:r>
          </w:p>
          <w:p w:rsidRPr="008C067D" w:rsidR="00C8696E" w:rsidP="00C8696E" w:rsidRDefault="00C8696E" w14:paraId="3E89A5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 3.4. Suradnički uči i radi u timu.</w:t>
            </w:r>
          </w:p>
          <w:p w:rsidRPr="008C067D" w:rsidR="00C8696E" w:rsidP="00C8696E" w:rsidRDefault="00C8696E" w14:paraId="0F70E559" w14:textId="330B0F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C.3.4.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Razvija nacionalni i kulturni identitet.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008C067D" w:rsidRDefault="00C8696E" w14:paraId="791B45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1FC86CC1" w14:textId="75FC8A7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696E" w:rsidP="008C067D" w:rsidRDefault="00C8696E" w14:paraId="2658359A" w14:textId="0E189B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B.3.1.B Razlikuje i vrednuje različite</w:t>
            </w:r>
            <w:r>
              <w:br/>
            </w: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načine komunikacije i ponašanj</w:t>
            </w:r>
            <w:r w:rsidRPr="3604CDF9" w:rsidR="08978942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3604CDF9" w:rsidP="3604CDF9" w:rsidRDefault="3604CDF9" w14:paraId="3DCC4A42" w14:textId="5EDE11E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696E" w:rsidP="008C067D" w:rsidRDefault="00C8696E" w14:paraId="210D2E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 C.3.4. Procjenjuje važnost pravednosti u društvu.</w:t>
            </w:r>
          </w:p>
        </w:tc>
      </w:tr>
      <w:tr w:rsidRPr="008C067D" w:rsidR="001F0B34" w:rsidTr="52F895A6" w14:paraId="1D861122" w14:textId="77777777">
        <w:trPr>
          <w:trHeight w:val="576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16EE8C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58892C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C067D" w:rsidR="00C8696E" w:rsidP="3604CDF9" w:rsidRDefault="00C8696E" w14:paraId="7CECFA89" w14:textId="36848E0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Pr="008C067D" w:rsidR="00C8696E" w:rsidP="3604CDF9" w:rsidRDefault="00C8696E" w14:paraId="2173A1FE" w14:textId="48E466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6C1A41B9" w14:textId="61AF8D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9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465835BE" w14:textId="449FB9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411284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7E6971DA" w14:textId="731C7D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2E41C5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2C349C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Borders/>
            <w:noWrap/>
            <w:tcMar/>
            <w:vAlign w:val="center"/>
            <w:hideMark/>
          </w:tcPr>
          <w:p w:rsidRPr="008C067D" w:rsidR="00C8696E" w:rsidP="008C067D" w:rsidRDefault="00C8696E" w14:paraId="7970D43D" w14:textId="7E7B43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788B31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0F0838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Borders/>
            <w:tcMar/>
            <w:vAlign w:val="center"/>
            <w:hideMark/>
          </w:tcPr>
          <w:p w:rsidRPr="008C067D" w:rsidR="00C8696E" w:rsidP="008C067D" w:rsidRDefault="00C8696E" w14:paraId="497EB8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C813A9" w:rsidTr="52F895A6" w14:paraId="2B933C90" w14:textId="77777777">
        <w:trPr>
          <w:trHeight w:val="4212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3B4C16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Svi zajedno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hideMark/>
          </w:tcPr>
          <w:p w:rsidR="3604CDF9" w:rsidP="3604CDF9" w:rsidRDefault="3604CDF9" w14:paraId="12F8E2B5" w14:textId="5095C2A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6B3BF41E" w14:textId="6C9B19C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7CAFF94D" w14:textId="7DF981C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4EFAD42F" w14:textId="1946B0B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7C3EABF2" w14:textId="57FE1E7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687584" w:rsidRDefault="00AC4F65" w14:paraId="71193AB2" w14:textId="2C8FB5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14</w:t>
            </w:r>
            <w:r w:rsidRPr="008C067D" w:rsidR="00C813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Orkestar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2D70E2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C813A9" w:rsidP="008C067D" w:rsidRDefault="00C813A9" w14:paraId="6FEDB75F" w14:textId="5EB991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 vokalnoinstrumentalnu glazbu te različite izvođačke sastave.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648F10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C813A9" w:rsidP="008C067D" w:rsidRDefault="00C813A9" w14:paraId="0DA0A955" w14:textId="5F67E4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E699"/>
            <w:tcMar/>
            <w:hideMark/>
          </w:tcPr>
          <w:p w:rsidR="3604CDF9" w:rsidP="3604CDF9" w:rsidRDefault="3604CDF9" w14:paraId="05777D9E" w14:textId="5E50729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4C1894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  <w:p w:rsidRPr="008C067D" w:rsidR="00C813A9" w:rsidP="00C813A9" w:rsidRDefault="00C813A9" w14:paraId="678CD20E" w14:textId="65F9C5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20635B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hideMark/>
          </w:tcPr>
          <w:p w:rsidR="3604CDF9" w:rsidP="3604CDF9" w:rsidRDefault="3604CDF9" w14:paraId="31F7E9F7" w14:textId="4E94EE4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3604CDF9" w:rsidRDefault="00C813A9" w14:paraId="111B3CF0" w14:textId="31DD8D9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uku C.3.1. VRIJEDNOST UČENJA </w:t>
            </w:r>
          </w:p>
          <w:p w:rsidRPr="008C067D" w:rsidR="00C813A9" w:rsidP="00687584" w:rsidRDefault="00C813A9" w14:paraId="1EB70D23" w14:textId="49F55B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Učenik može objasniti vrijednost učenja za svoj život.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6F7FB5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116116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tcMar/>
            <w:vAlign w:val="center"/>
            <w:hideMark/>
          </w:tcPr>
          <w:p w:rsidRPr="008C067D" w:rsidR="00C813A9" w:rsidP="008C067D" w:rsidRDefault="00C813A9" w14:paraId="54B2CE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6AA6A7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tcMar/>
            <w:vAlign w:val="center"/>
            <w:hideMark/>
          </w:tcPr>
          <w:p w:rsidRPr="008C067D" w:rsidR="00C813A9" w:rsidP="008C067D" w:rsidRDefault="00C813A9" w14:paraId="166974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tcMar/>
            <w:vAlign w:val="center"/>
            <w:hideMark/>
          </w:tcPr>
          <w:p w:rsidRPr="008C067D" w:rsidR="00C813A9" w:rsidP="008C067D" w:rsidRDefault="00C813A9" w14:paraId="66998B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C813A9" w:rsidTr="52F895A6" w14:paraId="3AB3B416" w14:textId="77777777">
        <w:trPr>
          <w:trHeight w:val="3781"/>
        </w:trPr>
        <w:tc>
          <w:tcPr>
            <w:tcW w:w="1155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50B147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Glazbeno kino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hideMark/>
          </w:tcPr>
          <w:p w:rsidR="3604CDF9" w:rsidP="3604CDF9" w:rsidRDefault="3604CDF9" w14:paraId="2FC1A687" w14:textId="19DFA5B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604CDF9" w:rsidP="3604CDF9" w:rsidRDefault="3604CDF9" w14:paraId="0CDFF445" w14:textId="2D30EF3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3C1B89DD" w14:textId="3C7B96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  <w:r w:rsidR="00AC4F6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Filmska glazba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nil"/>
            </w:tcBorders>
            <w:shd w:val="clear" w:color="auto" w:fill="FFFF00"/>
            <w:tcMar/>
            <w:hideMark/>
          </w:tcPr>
          <w:p w:rsidR="3604CDF9" w:rsidP="3604CDF9" w:rsidRDefault="3604CDF9" w14:paraId="68FAB741" w14:textId="628BF1B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0784C4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hideMark/>
          </w:tcPr>
          <w:p w:rsidR="3604CDF9" w:rsidP="3604CDF9" w:rsidRDefault="3604CDF9" w14:paraId="285ABFDF" w14:textId="08781C0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6091D5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 7.3. Učenik sviranjem i/ili pokretom izvodi umjetničku, </w:t>
            </w:r>
          </w:p>
          <w:p w:rsidRPr="008C067D" w:rsidR="00C813A9" w:rsidP="00C813A9" w:rsidRDefault="00C813A9" w14:paraId="0B7A993D" w14:textId="55C823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tradicijsku, popularnu ili vlastitu glazbu. Sudjeluje u aktivnostima glazbenog stvaralaštva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hideMark/>
          </w:tcPr>
          <w:p w:rsidR="3604CDF9" w:rsidP="3604CDF9" w:rsidRDefault="3604CDF9" w14:paraId="0AEBBECE" w14:textId="6001189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4D081D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C.7.1. Učenik opaža međusobne utjecaje </w:t>
            </w:r>
          </w:p>
          <w:p w:rsidRPr="008C067D" w:rsidR="00C813A9" w:rsidP="00C813A9" w:rsidRDefault="00C813A9" w14:paraId="795571F4" w14:textId="4B667C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različitih vrsta glazbi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5E0191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05C47A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A.3.1. UPRAVLJANJE INFORMACIJAMA 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</w:t>
            </w:r>
          </w:p>
          <w:p w:rsidRPr="008C067D" w:rsidR="00C813A9" w:rsidP="008C067D" w:rsidRDefault="00C813A9" w14:paraId="7D3F8E2A" w14:textId="5D935B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samostalno traži nove informacije iz različitih izvora, transformira ih u novo znanje i uspješno primjenjuje pri rješavanju problema.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0A3DD1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0089B9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FFF00"/>
            <w:noWrap/>
            <w:tcMar/>
            <w:hideMark/>
          </w:tcPr>
          <w:p w:rsidR="3604CDF9" w:rsidP="3604CDF9" w:rsidRDefault="3604CDF9" w14:paraId="43398439" w14:textId="6BD0F3F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687584" w:rsidRDefault="00C813A9" w14:paraId="3EAC1A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 3.3. Razvija osobne potencijale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hideMark/>
          </w:tcPr>
          <w:p w:rsidR="3604CDF9" w:rsidP="3604CDF9" w:rsidRDefault="3604CDF9" w14:paraId="73B53C17" w14:textId="22549D7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C813A9" w:rsidP="00C813A9" w:rsidRDefault="00C813A9" w14:paraId="3ECE41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ikt A. 3. 1. Učenik samostalno odabire odgovarajuću </w:t>
            </w:r>
          </w:p>
          <w:p w:rsidRPr="008C067D" w:rsidR="00C813A9" w:rsidP="00C813A9" w:rsidRDefault="00C813A9" w14:paraId="6B80367F" w14:textId="09ADC5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digitalnu tehnologiju za izvršavanje zadatka.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right w:val="nil"/>
            </w:tcBorders>
            <w:shd w:val="clear" w:color="auto" w:fill="FFFF00"/>
            <w:noWrap/>
            <w:tcMar/>
            <w:vAlign w:val="center"/>
            <w:hideMark/>
          </w:tcPr>
          <w:p w:rsidRPr="008C067D" w:rsidR="00C813A9" w:rsidP="008C067D" w:rsidRDefault="00C813A9" w14:paraId="30B7A7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  <w:hideMark/>
          </w:tcPr>
          <w:p w:rsidRPr="008C067D" w:rsidR="00C813A9" w:rsidP="008C067D" w:rsidRDefault="00C813A9" w14:paraId="10A8E7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1F0B34" w:rsidTr="52F895A6" w14:paraId="06764834" w14:textId="77777777">
        <w:trPr>
          <w:trHeight w:val="5054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74A7D8FB" w14:paraId="1B1080D8" w14:textId="44E923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Instrume</w:t>
            </w:r>
            <w:r w:rsidRPr="3604CDF9" w:rsidR="57F954D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-nt</w:t>
            </w: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alne</w:t>
            </w:r>
            <w:r w:rsidRPr="3604CDF9" w:rsidR="00C813A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glazbene </w:t>
            </w: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vrste</w:t>
            </w:r>
          </w:p>
        </w:tc>
        <w:tc>
          <w:tcPr>
            <w:tcW w:w="1410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719675FB" w14:textId="31FB4CE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761F1F" w:rsidP="00687584" w:rsidRDefault="00761F1F" w14:paraId="5C5BC707" w14:textId="4CED7C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  <w:r w:rsidR="00AC4F6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Suita</w:t>
            </w:r>
          </w:p>
          <w:p w:rsidRPr="008C067D" w:rsidR="00761F1F" w:rsidP="00687584" w:rsidRDefault="00761F1F" w14:paraId="1BD0DE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761F1F" w:rsidP="3604CDF9" w:rsidRDefault="00761F1F" w14:paraId="1BE2708A" w14:textId="3E4E3FE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761F1F" w:rsidP="3604CDF9" w:rsidRDefault="00AC4F65" w14:paraId="47EF3979" w14:textId="0AA508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20</w:t>
            </w:r>
            <w:r w:rsidRPr="3604CDF9" w:rsidR="00761F1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Koncert</w:t>
            </w:r>
          </w:p>
          <w:p w:rsidRPr="008C067D" w:rsidR="00761F1F" w:rsidP="00687584" w:rsidRDefault="00761F1F" w14:paraId="65BFA5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3604CDF9" w:rsidP="3604CDF9" w:rsidRDefault="3604CDF9" w14:paraId="5E6AEBB2" w14:textId="0B42755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687584" w:rsidRDefault="00AC4F65" w14:paraId="3F7CC04E" w14:textId="493B58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22</w:t>
            </w:r>
            <w:r w:rsidRPr="3E3B9AFF" w:rsidR="00761F1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3E3B9AFF" w:rsidR="7A406E0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E3B9AFF" w:rsidR="00761F1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Simfonija</w:t>
            </w:r>
          </w:p>
          <w:p w:rsidR="00761F1F" w:rsidP="00687584" w:rsidRDefault="00761F1F" w14:paraId="1E6F2B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3604CDF9" w:rsidP="3604CDF9" w:rsidRDefault="3604CDF9" w14:paraId="234CB6F6" w14:textId="758924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3604CDF9" w:rsidRDefault="00AC4F65" w14:paraId="3970D1D8" w14:textId="0499BFF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</w:t>
            </w:r>
            <w:r w:rsidRPr="3604CDF9" w:rsidR="00761F1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4. Gudački </w:t>
            </w:r>
          </w:p>
          <w:p w:rsidRPr="008C067D" w:rsidR="00761F1F" w:rsidP="3604CDF9" w:rsidRDefault="2F769664" w14:paraId="632B9191" w14:textId="056077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      kvartet</w:t>
            </w:r>
          </w:p>
        </w:tc>
        <w:tc>
          <w:tcPr>
            <w:tcW w:w="1380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6BD7CD67" w14:textId="0CCD82F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3EEBC4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761F1F" w:rsidP="00761F1F" w:rsidRDefault="00761F1F" w14:paraId="75E8E0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A.7.3. Učenik na temelju slušanja prepoznaje različite glazbene vrste</w:t>
            </w:r>
          </w:p>
          <w:p w:rsidRPr="008C067D" w:rsidR="00761F1F" w:rsidP="00761F1F" w:rsidRDefault="00761F1F" w14:paraId="197C633C" w14:textId="01EB4A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 vokalnoinstrumentalnu glazbu te različite izvođačke sastave.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1AF4CD87" w14:textId="04B4BB2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1116A5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  <w:p w:rsidRPr="008C067D" w:rsidR="00761F1F" w:rsidP="00761F1F" w:rsidRDefault="00761F1F" w14:paraId="2CC7CC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761F1F" w:rsidP="00761F1F" w:rsidRDefault="00761F1F" w14:paraId="53F7BC6D" w14:textId="0805DA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07869CBE" w14:textId="22E5645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C8696E" w:rsidRDefault="00761F1F" w14:paraId="05A8E9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  <w:p w:rsidRPr="008C067D" w:rsidR="00761F1F" w:rsidP="008C067D" w:rsidRDefault="00761F1F" w14:paraId="3C0549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761F1F" w:rsidP="008C067D" w:rsidRDefault="00761F1F" w14:paraId="31F0B0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761F1F" w:rsidP="008C067D" w:rsidRDefault="00761F1F" w14:paraId="62049450" w14:textId="799DF4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761F1F" w:rsidRDefault="00761F1F" w14:paraId="64BA9E6C" w14:textId="27A5F6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veljača, ožujak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424B08F9" w14:textId="43719AA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687584" w:rsidRDefault="00761F1F" w14:paraId="2D7ADC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A.3.4. KRITIČKO MIŠLJENJE  Učenik kritički promišlja i vrednuje ideje uz podršku učitelja. </w:t>
            </w:r>
          </w:p>
          <w:p w:rsidRPr="008C067D" w:rsidR="00761F1F" w:rsidP="008C067D" w:rsidRDefault="00761F1F" w14:paraId="5D6C7A38" w14:textId="1F66CE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 B.3.4. SAMOVREDNOVANJE/ SAMOPROCJENA  Učenik samovredn</w:t>
            </w:r>
            <w:r w:rsidRPr="3604CDF9" w:rsidR="0265CAF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j</w:t>
            </w: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uje proces učenja i svoje rezultate, procjenjuje ostvareni napredak te na temelju toga planira buduće učenje. </w:t>
            </w:r>
          </w:p>
          <w:p w:rsidRPr="008C067D" w:rsidR="00761F1F" w:rsidP="008C067D" w:rsidRDefault="00761F1F" w14:paraId="2599A4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761F1F" w:rsidP="008C067D" w:rsidRDefault="00761F1F" w14:paraId="665C7B82" w14:textId="124829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04FB28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3604CDF9" w:rsidP="3604CDF9" w:rsidRDefault="3604CDF9" w14:paraId="2647CEA5" w14:textId="6F5A7D8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323E73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 A.3.1. Promišlja o razvoju ljudskih prava.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="3604CDF9" w:rsidP="3604CDF9" w:rsidRDefault="3604CDF9" w14:paraId="77DD7319" w14:textId="6445C7E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20E740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 3.3. Razvija osobne potencijale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62A74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8C067D" w:rsidR="00761F1F" w:rsidP="008C067D" w:rsidRDefault="00761F1F" w14:paraId="46BA20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6D6CEA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761F1F" w:rsidTr="52F895A6" w14:paraId="673EAF6E" w14:textId="77777777">
        <w:trPr>
          <w:trHeight w:val="58"/>
        </w:trPr>
        <w:tc>
          <w:tcPr>
            <w:tcW w:w="1155" w:type="dxa"/>
            <w:vMerge/>
            <w:tcMar/>
            <w:vAlign w:val="center"/>
            <w:hideMark/>
          </w:tcPr>
          <w:p w:rsidRPr="008C067D" w:rsidR="00761F1F" w:rsidP="008C067D" w:rsidRDefault="00761F1F" w14:paraId="40C1B8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Mar/>
            <w:vAlign w:val="center"/>
            <w:hideMark/>
          </w:tcPr>
          <w:p w:rsidRPr="008C067D" w:rsidR="00761F1F" w:rsidP="008C067D" w:rsidRDefault="00761F1F" w14:paraId="62CA7E1B" w14:textId="035744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0D54C6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C067D" w:rsidR="00761F1F" w:rsidP="008C067D" w:rsidRDefault="00761F1F" w14:paraId="084083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vMerge/>
            <w:tcMar/>
            <w:vAlign w:val="center"/>
            <w:hideMark/>
          </w:tcPr>
          <w:p w:rsidRPr="008C067D" w:rsidR="00761F1F" w:rsidP="008C067D" w:rsidRDefault="00761F1F" w14:paraId="2DFAE39E" w14:textId="09849A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761F1F" w:rsidP="008C067D" w:rsidRDefault="00761F1F" w14:paraId="0CFADD6C" w14:textId="72B3B9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8C067D" w:rsidR="00761F1F" w:rsidP="008C067D" w:rsidRDefault="00761F1F" w14:paraId="0F0D347B" w14:textId="5FD928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Mar/>
            <w:vAlign w:val="center"/>
            <w:hideMark/>
          </w:tcPr>
          <w:p w:rsidRPr="008C067D" w:rsidR="00761F1F" w:rsidP="008C067D" w:rsidRDefault="00761F1F" w14:paraId="08A307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Mar/>
            <w:vAlign w:val="center"/>
            <w:hideMark/>
          </w:tcPr>
          <w:p w:rsidRPr="008C067D" w:rsidR="00761F1F" w:rsidP="008C067D" w:rsidRDefault="00761F1F" w14:paraId="7169A1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Mar/>
            <w:vAlign w:val="center"/>
            <w:hideMark/>
          </w:tcPr>
          <w:p w:rsidRPr="008C067D" w:rsidR="00761F1F" w:rsidP="008C067D" w:rsidRDefault="00761F1F" w14:paraId="7C77ED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vAlign w:val="center"/>
            <w:hideMark/>
          </w:tcPr>
          <w:p w:rsidRPr="008C067D" w:rsidR="00761F1F" w:rsidP="008C067D" w:rsidRDefault="00761F1F" w14:paraId="1FEDA6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Mar/>
            <w:vAlign w:val="center"/>
            <w:hideMark/>
          </w:tcPr>
          <w:p w:rsidRPr="008C067D" w:rsidR="00761F1F" w:rsidP="008C067D" w:rsidRDefault="00761F1F" w14:paraId="7B1A88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Mar/>
            <w:vAlign w:val="center"/>
            <w:hideMark/>
          </w:tcPr>
          <w:p w:rsidRPr="008C067D" w:rsidR="00761F1F" w:rsidP="008C067D" w:rsidRDefault="00761F1F" w14:paraId="43F348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E72613" w:rsidTr="52F895A6" w14:paraId="1FE8D036" w14:textId="77777777">
        <w:trPr>
          <w:trHeight w:val="1152"/>
        </w:trPr>
        <w:tc>
          <w:tcPr>
            <w:tcW w:w="1155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6ADCFF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Sonata i sonatni oblik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FC000" w:themeFill="accent4"/>
            <w:tcMar/>
            <w:hideMark/>
          </w:tcPr>
          <w:p w:rsidR="3604CDF9" w:rsidP="3604CDF9" w:rsidRDefault="3604CDF9" w14:paraId="609AE5E7" w14:textId="0B56E1F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8C067D" w:rsidP="00761F1F" w:rsidRDefault="00AC4F65" w14:paraId="3B4E4A71" w14:textId="6CC2E3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26</w:t>
            </w:r>
            <w:r w:rsidRPr="008C067D" w:rsid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Sonata i sonatni oblik</w:t>
            </w:r>
          </w:p>
        </w:tc>
        <w:tc>
          <w:tcPr>
            <w:tcW w:w="138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FFC000" w:themeFill="accent4"/>
            <w:tcMar/>
            <w:hideMark/>
          </w:tcPr>
          <w:p w:rsidR="3604CDF9" w:rsidP="3604CDF9" w:rsidRDefault="3604CDF9" w14:paraId="2A02B103" w14:textId="323DB0B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8C067D" w:rsidP="5903DAA1" w:rsidRDefault="008C067D" w14:paraId="278B49F4" w14:textId="160473C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8C067D" w:rsidP="5903DAA1" w:rsidRDefault="008C067D" w14:paraId="38F2F8C5" w14:textId="2EA6289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8C067D" w:rsidP="5903DAA1" w:rsidRDefault="3858AA8B" w14:paraId="014EE354" w14:textId="74552D6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A.7.3.Razlikuje, opisuje i uspoređuje pojedine instrumentalne i vokalno-instrumentalne</w:t>
            </w:r>
          </w:p>
          <w:p w:rsidRPr="008C067D" w:rsidR="008C067D" w:rsidP="5903DAA1" w:rsidRDefault="3858AA8B" w14:paraId="11C4417E" w14:textId="298CE8D3">
            <w:pPr>
              <w:spacing w:after="0" w:line="240" w:lineRule="auto"/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glazbene vrste.</w:t>
            </w:r>
          </w:p>
          <w:p w:rsidRPr="008C067D" w:rsidR="008C067D" w:rsidP="5903DAA1" w:rsidRDefault="3858AA8B" w14:paraId="3267AC47" w14:textId="4E656D15">
            <w:pPr>
              <w:spacing w:after="0" w:line="240" w:lineRule="auto"/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Uspoređuje organizaciju različitih glazbenih vrsta, navodeći </w:t>
            </w: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sličnosti i razlike.</w:t>
            </w:r>
          </w:p>
          <w:p w:rsidRPr="008C067D" w:rsidR="008C067D" w:rsidP="5903DAA1" w:rsidRDefault="3858AA8B" w14:paraId="458AAB57" w14:textId="2DF2C05B">
            <w:pPr>
              <w:spacing w:after="0" w:line="240" w:lineRule="auto"/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Glazbena djela svrstava u određenu glazbenu vrstu, prema njihovim obilježjima.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73DBFD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FFC000" w:themeFill="accent4"/>
            <w:tcMar/>
            <w:hideMark/>
          </w:tcPr>
          <w:p w:rsidR="3604CDF9" w:rsidP="3604CDF9" w:rsidRDefault="3604CDF9" w14:paraId="6E065DEB" w14:textId="1B2A4FA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8C067D" w:rsidP="00761F1F" w:rsidRDefault="008C067D" w14:paraId="59A189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251A93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FFC000" w:themeFill="accent4"/>
            <w:tcMar/>
            <w:hideMark/>
          </w:tcPr>
          <w:p w:rsidR="3604CDF9" w:rsidP="3604CDF9" w:rsidRDefault="3604CDF9" w14:paraId="095AD0FB" w14:textId="4D3D191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8C067D" w:rsidP="00761F1F" w:rsidRDefault="008C067D" w14:paraId="07937A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ostvareni napredak te na temelju toga planira buduće učenje.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3FDF95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7F73C9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center"/>
            <w:hideMark/>
          </w:tcPr>
          <w:p w:rsidRPr="008C067D" w:rsidR="008C067D" w:rsidP="008C067D" w:rsidRDefault="008C067D" w14:paraId="180B73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0A4843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center"/>
            <w:hideMark/>
          </w:tcPr>
          <w:p w:rsidRPr="008C067D" w:rsidR="008C067D" w:rsidP="008C067D" w:rsidRDefault="008C067D" w14:paraId="115590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1AA3FB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E72613" w:rsidTr="52F895A6" w14:paraId="31B25A51" w14:textId="77777777">
        <w:trPr>
          <w:trHeight w:val="864"/>
        </w:trPr>
        <w:tc>
          <w:tcPr>
            <w:tcW w:w="1155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418864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Borders/>
            <w:tcMar/>
            <w:vAlign w:val="center"/>
            <w:hideMark/>
          </w:tcPr>
          <w:p w:rsidRPr="008C067D" w:rsidR="008C067D" w:rsidP="008C067D" w:rsidRDefault="008C067D" w14:paraId="288B68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C000" w:themeFill="accent4"/>
            <w:tcMar/>
            <w:hideMark/>
          </w:tcPr>
          <w:p w:rsidR="5903DAA1" w:rsidP="5903DAA1" w:rsidRDefault="5903DAA1" w14:paraId="3AA37AA4" w14:textId="5C67A60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8C067D" w:rsidP="00761F1F" w:rsidRDefault="008C067D" w14:paraId="0741BC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A.7.5. Učenik temeljem slušanja glazbe opisuje sonatni oblik</w:t>
            </w: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7FF1DD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000" w:themeFill="accent4"/>
            <w:tcMar/>
            <w:vAlign w:val="center"/>
            <w:hideMark/>
          </w:tcPr>
          <w:p w:rsidRPr="008C067D" w:rsidR="008C067D" w:rsidP="008C067D" w:rsidRDefault="008C067D" w14:paraId="7CB904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8C067D" w:rsidP="008C067D" w:rsidRDefault="008C067D" w14:paraId="60EF5E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000" w:themeFill="accent4"/>
            <w:tcMar/>
            <w:hideMark/>
          </w:tcPr>
          <w:p w:rsidRPr="008C067D" w:rsidR="008C067D" w:rsidP="3604CDF9" w:rsidRDefault="008C067D" w14:paraId="5371B02D" w14:textId="489F045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 B.3.2. PRAĆENJE</w:t>
            </w:r>
          </w:p>
          <w:p w:rsidRPr="008C067D" w:rsidR="008C067D" w:rsidP="3604CDF9" w:rsidRDefault="008C067D" w14:paraId="69AF90D1" w14:textId="4E385D3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Uz povremeni poticaj i samostalno učenik prati učinkovitost učenja i svoje napredovanje tijekom učenja.</w:t>
            </w:r>
          </w:p>
          <w:p w:rsidRPr="008C067D" w:rsidR="008C067D" w:rsidP="3604CDF9" w:rsidRDefault="008C067D" w14:paraId="5A02614E" w14:textId="451B0A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Mar/>
            <w:vAlign w:val="center"/>
            <w:hideMark/>
          </w:tcPr>
          <w:p w:rsidRPr="008C067D" w:rsidR="008C067D" w:rsidP="008C067D" w:rsidRDefault="008C067D" w14:paraId="285BCE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Mar/>
            <w:vAlign w:val="center"/>
            <w:hideMark/>
          </w:tcPr>
          <w:p w:rsidRPr="008C067D" w:rsidR="008C067D" w:rsidP="008C067D" w:rsidRDefault="008C067D" w14:paraId="6505EE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Mar/>
            <w:vAlign w:val="center"/>
            <w:hideMark/>
          </w:tcPr>
          <w:p w:rsidRPr="008C067D" w:rsidR="008C067D" w:rsidP="008C067D" w:rsidRDefault="008C067D" w14:paraId="2FA473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vAlign w:val="center"/>
            <w:hideMark/>
          </w:tcPr>
          <w:p w:rsidRPr="008C067D" w:rsidR="008C067D" w:rsidP="008C067D" w:rsidRDefault="008C067D" w14:paraId="52FC0A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Mar/>
            <w:vAlign w:val="center"/>
            <w:hideMark/>
          </w:tcPr>
          <w:p w:rsidRPr="008C067D" w:rsidR="008C067D" w:rsidP="008C067D" w:rsidRDefault="008C067D" w14:paraId="2A34F1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Mar/>
            <w:vAlign w:val="center"/>
            <w:hideMark/>
          </w:tcPr>
          <w:p w:rsidRPr="008C067D" w:rsidR="008C067D" w:rsidP="008C067D" w:rsidRDefault="008C067D" w14:paraId="4C2139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1F0B34" w:rsidTr="52F895A6" w14:paraId="79190DCE" w14:textId="77777777">
        <w:trPr>
          <w:trHeight w:val="576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70540CD5" w14:paraId="223F92CB" w14:textId="187E01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72C336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Programna glazba 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hideMark/>
          </w:tcPr>
          <w:p w:rsidR="3604CDF9" w:rsidP="3604CDF9" w:rsidRDefault="3604CDF9" w14:paraId="1674F436" w14:textId="36FD3DB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761F1F" w:rsidRDefault="00AC4F65" w14:paraId="7BEF4684" w14:textId="2D65C0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28</w:t>
            </w:r>
            <w:r w:rsidRPr="372C336C" w:rsidR="00761F1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Simfonijska pjesma 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8EA9DB"/>
            <w:tcMar/>
            <w:hideMark/>
          </w:tcPr>
          <w:p w:rsidR="3604CDF9" w:rsidP="3604CDF9" w:rsidRDefault="3604CDF9" w14:paraId="45B08446" w14:textId="014705A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7D7AF7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761F1F" w:rsidP="00761F1F" w:rsidRDefault="00761F1F" w14:paraId="71812F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A.7.3. Učenik na temelju slušanja prepoznaje različite glazbene vrste</w:t>
            </w:r>
          </w:p>
          <w:p w:rsidRPr="008C067D" w:rsidR="00761F1F" w:rsidP="3604CDF9" w:rsidRDefault="00761F1F" w14:paraId="2BE3C9FE" w14:textId="56DBAE0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OŠ GK A.7.4. Učenik temeljem slušanja razlikuje vokalnu, instrumentalnu i vokalno instrumentalnu glazbu te različite izvođačke sastave.</w:t>
            </w:r>
          </w:p>
          <w:p w:rsidRPr="008C067D" w:rsidR="00761F1F" w:rsidP="3604CDF9" w:rsidRDefault="00761F1F" w14:paraId="25712ED0" w14:textId="5563E8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021DBA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8EA9DB"/>
            <w:tcMar/>
            <w:vAlign w:val="center"/>
            <w:hideMark/>
          </w:tcPr>
          <w:p w:rsidR="3604CDF9" w:rsidP="3604CDF9" w:rsidRDefault="3604CDF9" w14:paraId="7171F4FE" w14:textId="73CE61C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8C067D" w:rsidRDefault="00761F1F" w14:paraId="4999F0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31BA40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hideMark/>
          </w:tcPr>
          <w:p w:rsidRPr="008C067D" w:rsidR="00761F1F" w:rsidP="3604CDF9" w:rsidRDefault="00761F1F" w14:paraId="534F27E6" w14:textId="78ADC9A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  <w:p w:rsidRPr="008C067D" w:rsidR="00761F1F" w:rsidP="00761F1F" w:rsidRDefault="00761F1F" w14:paraId="51459266" w14:textId="303B2C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C.3.1. VRIJEDNOST UČENJA Učenik može objasniti vrijednost učenja za svoj život.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750E2A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3B8F82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noWrap/>
            <w:tcMar/>
            <w:vAlign w:val="center"/>
            <w:hideMark/>
          </w:tcPr>
          <w:p w:rsidRPr="008C067D" w:rsidR="00761F1F" w:rsidP="008C067D" w:rsidRDefault="00761F1F" w14:paraId="0B88B2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163C6E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noWrap/>
            <w:tcMar/>
            <w:vAlign w:val="center"/>
            <w:hideMark/>
          </w:tcPr>
          <w:p w:rsidRPr="008C067D" w:rsidR="00761F1F" w:rsidP="008C067D" w:rsidRDefault="00761F1F" w14:paraId="2766CB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2D9CF2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761F1F" w:rsidTr="52F895A6" w14:paraId="1C3FF891" w14:textId="77777777">
        <w:trPr>
          <w:trHeight w:val="576"/>
        </w:trPr>
        <w:tc>
          <w:tcPr>
            <w:tcW w:w="1155" w:type="dxa"/>
            <w:vMerge/>
            <w:tcMar/>
            <w:vAlign w:val="center"/>
            <w:hideMark/>
          </w:tcPr>
          <w:p w:rsidRPr="008C067D" w:rsidR="00761F1F" w:rsidP="008C067D" w:rsidRDefault="00761F1F" w14:paraId="51338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Mar/>
            <w:vAlign w:val="center"/>
            <w:hideMark/>
          </w:tcPr>
          <w:p w:rsidRPr="008C067D" w:rsidR="00761F1F" w:rsidP="008C067D" w:rsidRDefault="00761F1F" w14:paraId="41BBBC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hideMark/>
          </w:tcPr>
          <w:p w:rsidRPr="008C067D" w:rsidR="00761F1F" w:rsidP="00761F1F" w:rsidRDefault="00761F1F" w14:paraId="5A301452" w14:textId="4B46FD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01886A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695E18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761F1F" w:rsidP="008C067D" w:rsidRDefault="00761F1F" w14:paraId="59E8D7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8C067D" w:rsidR="00761F1F" w:rsidP="008C067D" w:rsidRDefault="00761F1F" w14:paraId="54A2BC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Mar/>
            <w:vAlign w:val="center"/>
            <w:hideMark/>
          </w:tcPr>
          <w:p w:rsidRPr="008C067D" w:rsidR="00761F1F" w:rsidP="008C067D" w:rsidRDefault="00761F1F" w14:paraId="021716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Mar/>
            <w:vAlign w:val="center"/>
            <w:hideMark/>
          </w:tcPr>
          <w:p w:rsidRPr="008C067D" w:rsidR="00761F1F" w:rsidP="008C067D" w:rsidRDefault="00761F1F" w14:paraId="4AD64D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Mar/>
            <w:vAlign w:val="center"/>
            <w:hideMark/>
          </w:tcPr>
          <w:p w:rsidRPr="008C067D" w:rsidR="00761F1F" w:rsidP="008C067D" w:rsidRDefault="00761F1F" w14:paraId="1A5A6B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vAlign w:val="center"/>
            <w:hideMark/>
          </w:tcPr>
          <w:p w:rsidRPr="008C067D" w:rsidR="00761F1F" w:rsidP="008C067D" w:rsidRDefault="00761F1F" w14:paraId="19D122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Mar/>
            <w:vAlign w:val="center"/>
            <w:hideMark/>
          </w:tcPr>
          <w:p w:rsidRPr="008C067D" w:rsidR="00761F1F" w:rsidP="008C067D" w:rsidRDefault="00761F1F" w14:paraId="0723C2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Mar/>
            <w:vAlign w:val="center"/>
            <w:hideMark/>
          </w:tcPr>
          <w:p w:rsidRPr="008C067D" w:rsidR="00761F1F" w:rsidP="008C067D" w:rsidRDefault="00761F1F" w14:paraId="01F482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761F1F" w:rsidTr="52F895A6" w14:paraId="1140D0D5" w14:textId="77777777">
        <w:trPr>
          <w:trHeight w:val="1152"/>
        </w:trPr>
        <w:tc>
          <w:tcPr>
            <w:tcW w:w="1155" w:type="dxa"/>
            <w:vMerge/>
            <w:tcMar/>
            <w:vAlign w:val="center"/>
            <w:hideMark/>
          </w:tcPr>
          <w:p w:rsidRPr="008C067D" w:rsidR="00761F1F" w:rsidP="008C067D" w:rsidRDefault="00761F1F" w14:paraId="5D2F9A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Mar/>
            <w:vAlign w:val="center"/>
            <w:hideMark/>
          </w:tcPr>
          <w:p w:rsidRPr="008C067D" w:rsidR="00761F1F" w:rsidP="008C067D" w:rsidRDefault="00761F1F" w14:paraId="0650EB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hideMark/>
          </w:tcPr>
          <w:p w:rsidRPr="008C067D" w:rsidR="00761F1F" w:rsidP="00761F1F" w:rsidRDefault="00761F1F" w14:paraId="695EE4B9" w14:textId="074E12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787976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8EA9DB"/>
            <w:tcMar/>
            <w:vAlign w:val="center"/>
            <w:hideMark/>
          </w:tcPr>
          <w:p w:rsidRPr="008C067D" w:rsidR="00761F1F" w:rsidP="008C067D" w:rsidRDefault="00761F1F" w14:paraId="66C60E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761F1F" w:rsidP="008C067D" w:rsidRDefault="00761F1F" w14:paraId="571DF0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8C067D" w:rsidR="00761F1F" w:rsidP="008C067D" w:rsidRDefault="00761F1F" w14:paraId="32A958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Mar/>
            <w:vAlign w:val="center"/>
            <w:hideMark/>
          </w:tcPr>
          <w:p w:rsidRPr="008C067D" w:rsidR="00761F1F" w:rsidP="008C067D" w:rsidRDefault="00761F1F" w14:paraId="25BBD2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Mar/>
            <w:vAlign w:val="center"/>
            <w:hideMark/>
          </w:tcPr>
          <w:p w:rsidRPr="008C067D" w:rsidR="00761F1F" w:rsidP="008C067D" w:rsidRDefault="00761F1F" w14:paraId="319194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Mar/>
            <w:vAlign w:val="center"/>
            <w:hideMark/>
          </w:tcPr>
          <w:p w:rsidRPr="008C067D" w:rsidR="00761F1F" w:rsidP="008C067D" w:rsidRDefault="00761F1F" w14:paraId="390C0F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vAlign w:val="center"/>
            <w:hideMark/>
          </w:tcPr>
          <w:p w:rsidRPr="008C067D" w:rsidR="00761F1F" w:rsidP="008C067D" w:rsidRDefault="00761F1F" w14:paraId="1EC56B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Mar/>
            <w:vAlign w:val="center"/>
            <w:hideMark/>
          </w:tcPr>
          <w:p w:rsidRPr="008C067D" w:rsidR="00761F1F" w:rsidP="008C067D" w:rsidRDefault="00761F1F" w14:paraId="16B543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Mar/>
            <w:vAlign w:val="center"/>
            <w:hideMark/>
          </w:tcPr>
          <w:p w:rsidRPr="008C067D" w:rsidR="00761F1F" w:rsidP="008C067D" w:rsidRDefault="00761F1F" w14:paraId="42E2C8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761F1F" w:rsidTr="52F895A6" w14:paraId="35A86160" w14:textId="77777777">
        <w:trPr>
          <w:trHeight w:val="848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C813A9" w:rsidRDefault="00C813A9" w14:paraId="7E98293B" w14:textId="24652D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 xml:space="preserve"> </w:t>
            </w:r>
            <w:r w:rsidRPr="5903DAA1" w:rsidR="5F6F4AA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Kratke glazbene vrste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A06E1F" w:rsidR="00761F1F" w:rsidP="63E78A66" w:rsidRDefault="00AC4F65" w14:paraId="2E72C2EE" w14:textId="25B3BE2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30</w:t>
            </w:r>
            <w:r w:rsidRPr="63E78A66" w:rsidR="00761F1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Solo pjesma,</w:t>
            </w:r>
            <w:r w:rsidR="00A06E1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</w:t>
            </w:r>
            <w:r w:rsidRPr="63E78A66" w:rsidR="1781464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lasovirska minijatura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vAlign w:val="center"/>
            <w:hideMark/>
          </w:tcPr>
          <w:p w:rsidR="3604CDF9" w:rsidP="3604CDF9" w:rsidRDefault="3604CDF9" w14:paraId="2684BABA" w14:textId="2F97452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8C067D" w:rsidRDefault="00761F1F" w14:paraId="1C2D98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="1F69D0AC" w:rsidP="5903DAA1" w:rsidRDefault="1F69D0AC" w14:paraId="05E7F562" w14:textId="26B0164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A.7.3 Razlikuje, opisuje i uspoređuje pojedine instrumentalne i vokalno-instrumentalneglazbene vrste.</w:t>
            </w:r>
          </w:p>
          <w:p w:rsidR="1F69D0AC" w:rsidP="5903DAA1" w:rsidRDefault="1F69D0AC" w14:paraId="2AB94D9E" w14:textId="0C32CD5C">
            <w:pPr>
              <w:spacing w:after="0" w:line="240" w:lineRule="auto"/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Uspoređuje organizaciju različitih glazbenih vrsta, navodeći sličnosti i razlike.</w:t>
            </w:r>
          </w:p>
          <w:p w:rsidR="1F69D0AC" w:rsidP="5903DAA1" w:rsidRDefault="1F69D0AC" w14:paraId="484EFF31" w14:textId="0DBE0FFB">
            <w:pPr>
              <w:spacing w:after="0" w:line="240" w:lineRule="auto"/>
            </w:pPr>
            <w:r w:rsidRPr="5903DAA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Glazbena djela svrstava u određenu glazbenu vrstu, prema njihovim obilježjima.</w:t>
            </w:r>
          </w:p>
          <w:p w:rsidRPr="008C067D" w:rsidR="00761F1F" w:rsidP="008C067D" w:rsidRDefault="00761F1F" w14:paraId="03AD001A" w14:textId="3BA846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A.7.4. Učenik temeljem slušanja razlikuje vokalnu, instrumentalnu 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vokalno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instrumentalnu glazbu te različite izvođačke sastave.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1EE99E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92D050"/>
            <w:tcMar/>
            <w:vAlign w:val="center"/>
            <w:hideMark/>
          </w:tcPr>
          <w:p w:rsidR="3604CDF9" w:rsidP="3604CDF9" w:rsidRDefault="3604CDF9" w14:paraId="114BBC6A" w14:textId="47D13BE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8C067D" w:rsidRDefault="00761F1F" w14:paraId="0373FD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C.7.1. Učenik opaža međusobne utjecaje različitih vrsta glazbi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13D8DF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3604CDF9" w:rsidP="3604CDF9" w:rsidRDefault="3604CDF9" w14:paraId="743F7903" w14:textId="42F3B12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761F1F" w:rsidP="00761F1F" w:rsidRDefault="00761F1F" w14:paraId="0215176C" w14:textId="446D76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B.3.4. SAMOVREDNOVANJE/ SAMOPROCJENA  Učenik samovrednuje proces učenja i svoje rezultate, procjenjuje ostvareni napredak te na temelju toga planira buduće učenje. 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7E3034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1A4971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8C067D" w:rsidR="00761F1F" w:rsidP="008C067D" w:rsidRDefault="00761F1F" w14:paraId="0E9319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 3.3. Razvija osobne potencijale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3C54AE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8C067D" w:rsidR="00761F1F" w:rsidP="008C067D" w:rsidRDefault="00761F1F" w14:paraId="17AF60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3E0735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761F1F" w:rsidTr="52F895A6" w14:paraId="43EB6730" w14:textId="77777777">
        <w:trPr>
          <w:trHeight w:val="1152"/>
        </w:trPr>
        <w:tc>
          <w:tcPr>
            <w:tcW w:w="1155" w:type="dxa"/>
            <w:vMerge/>
            <w:tcMar/>
            <w:vAlign w:val="center"/>
            <w:hideMark/>
          </w:tcPr>
          <w:p w:rsidRPr="008C067D" w:rsidR="00761F1F" w:rsidP="008C067D" w:rsidRDefault="00761F1F" w14:paraId="17AC80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0" w:type="dxa"/>
            <w:vMerge/>
            <w:tcMar/>
            <w:vAlign w:val="center"/>
            <w:hideMark/>
          </w:tcPr>
          <w:p w:rsidRPr="008C067D" w:rsidR="00761F1F" w:rsidP="008C067D" w:rsidRDefault="00761F1F" w14:paraId="4FCBC7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vAlign w:val="center"/>
            <w:hideMark/>
          </w:tcPr>
          <w:p w:rsidRPr="008C067D" w:rsidR="00761F1F" w:rsidP="008C067D" w:rsidRDefault="00761F1F" w14:paraId="57ACDC9B" w14:textId="53D48C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1D9816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  <w:vAlign w:val="center"/>
            <w:hideMark/>
          </w:tcPr>
          <w:p w:rsidRPr="008C067D" w:rsidR="00761F1F" w:rsidP="008C067D" w:rsidRDefault="00761F1F" w14:paraId="6EA8DC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vMerge/>
            <w:tcMar/>
            <w:vAlign w:val="center"/>
            <w:hideMark/>
          </w:tcPr>
          <w:p w:rsidRPr="008C067D" w:rsidR="00761F1F" w:rsidP="008C067D" w:rsidRDefault="00761F1F" w14:paraId="5F26CF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8C067D" w:rsidR="00761F1F" w:rsidP="008C067D" w:rsidRDefault="00761F1F" w14:paraId="6F02E9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Mar/>
            <w:vAlign w:val="center"/>
            <w:hideMark/>
          </w:tcPr>
          <w:p w:rsidRPr="008C067D" w:rsidR="00761F1F" w:rsidP="008C067D" w:rsidRDefault="00761F1F" w14:paraId="5DBAFA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Mar/>
            <w:vAlign w:val="center"/>
            <w:hideMark/>
          </w:tcPr>
          <w:p w:rsidRPr="008C067D" w:rsidR="00761F1F" w:rsidP="008C067D" w:rsidRDefault="00761F1F" w14:paraId="6920D2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vMerge/>
            <w:tcMar/>
            <w:vAlign w:val="center"/>
            <w:hideMark/>
          </w:tcPr>
          <w:p w:rsidRPr="008C067D" w:rsidR="00761F1F" w:rsidP="008C067D" w:rsidRDefault="00761F1F" w14:paraId="2B256A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Mar/>
            <w:vAlign w:val="center"/>
            <w:hideMark/>
          </w:tcPr>
          <w:p w:rsidRPr="008C067D" w:rsidR="00761F1F" w:rsidP="008C067D" w:rsidRDefault="00761F1F" w14:paraId="557366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5" w:type="dxa"/>
            <w:vMerge/>
            <w:tcMar/>
            <w:vAlign w:val="center"/>
            <w:hideMark/>
          </w:tcPr>
          <w:p w:rsidRPr="008C067D" w:rsidR="00761F1F" w:rsidP="008C067D" w:rsidRDefault="00761F1F" w14:paraId="473C7A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8" w:type="dxa"/>
            <w:vMerge/>
            <w:tcMar/>
            <w:vAlign w:val="center"/>
            <w:hideMark/>
          </w:tcPr>
          <w:p w:rsidRPr="008C067D" w:rsidR="00761F1F" w:rsidP="008C067D" w:rsidRDefault="00761F1F" w14:paraId="763756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C067D" w:rsidR="00AB4E74" w:rsidTr="52F895A6" w14:paraId="1C2EE4E6" w14:textId="77777777">
        <w:trPr>
          <w:trHeight w:val="5273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noWrap/>
            <w:tcMar/>
            <w:vAlign w:val="center"/>
            <w:hideMark/>
          </w:tcPr>
          <w:p w:rsidRPr="008C067D" w:rsidR="00AB4E74" w:rsidP="008C067D" w:rsidRDefault="00AB4E74" w14:paraId="38E27B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Zajedno u glazbi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CE4D6"/>
            <w:tcMar/>
            <w:hideMark/>
          </w:tcPr>
          <w:p w:rsidR="3604CDF9" w:rsidP="3604CDF9" w:rsidRDefault="3604CDF9" w14:paraId="48FF8A17" w14:textId="09D29DC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AB4E74" w:rsidP="00761F1F" w:rsidRDefault="00AC4F65" w14:paraId="63BAC9A2" w14:textId="0CC4CC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</w:t>
            </w:r>
            <w:r w:rsidR="00A06E1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2-35</w:t>
            </w:r>
            <w:r w:rsidRPr="008C067D" w:rsidR="00AB4E74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Glazbene aktiv</w:t>
            </w:r>
            <w:r w:rsidR="00AB4E74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</w:t>
            </w:r>
            <w:r w:rsidRPr="008C067D" w:rsidR="00AB4E74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osti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FCE4D6"/>
            <w:tcMar/>
            <w:hideMark/>
          </w:tcPr>
          <w:p w:rsidR="3604CDF9" w:rsidP="3604CDF9" w:rsidRDefault="3604CDF9" w14:paraId="3D4D3183" w14:textId="654211D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AB4E74" w:rsidP="00761F1F" w:rsidRDefault="00AB4E74" w14:paraId="379F62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A.7.1. Učenik poznaje određeni broj skladbi</w:t>
            </w:r>
          </w:p>
          <w:p w:rsidRPr="008C067D" w:rsidR="00AB4E74" w:rsidP="008C067D" w:rsidRDefault="00AB4E74" w14:paraId="75BBF2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AB4E74" w:rsidP="008C067D" w:rsidRDefault="00AB4E74" w14:paraId="0FD64550" w14:textId="465C07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FCE4D6"/>
            <w:tcMar/>
            <w:hideMark/>
          </w:tcPr>
          <w:p w:rsidR="3604CDF9" w:rsidP="3604CDF9" w:rsidRDefault="3604CDF9" w14:paraId="3E728182" w14:textId="52CDD1B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AB4E74" w:rsidP="00761F1F" w:rsidRDefault="00AB4E74" w14:paraId="735361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B.7.1. Učenik sudjeluje u zajedničkoj izvedbi glazbe</w:t>
            </w:r>
          </w:p>
          <w:p w:rsidRPr="008C067D" w:rsidR="00AB4E74" w:rsidP="00761F1F" w:rsidRDefault="00AB4E74" w14:paraId="60C7C8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 7.3. Učenik sviranjem i/ili pokretom izvodi umjetničku, tradicijsku, popularnu ili vlastitu glazbu. Sudjeluje u aktivnostima glazbenog stvaralaštva</w:t>
            </w:r>
          </w:p>
          <w:p w:rsidRPr="008C067D" w:rsidR="00AB4E74" w:rsidP="00761F1F" w:rsidRDefault="00AB4E74" w14:paraId="2A2DD266" w14:textId="6B6EF2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B.7.2. Učenik pjevanjem izvodi autorske i tradicijske pjesme Hrvatske i svijeta</w:t>
            </w:r>
          </w:p>
        </w:tc>
        <w:tc>
          <w:tcPr>
            <w:tcW w:w="1169" w:type="dxa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10B445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AB4E74" w:rsidP="008C067D" w:rsidRDefault="00AB4E74" w14:paraId="3E047E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C067D" w:rsidR="00AB4E74" w:rsidP="008C067D" w:rsidRDefault="00AB4E74" w14:paraId="3AED5FB5" w14:textId="4D7231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3F7D75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hideMark/>
          </w:tcPr>
          <w:p w:rsidR="3604CDF9" w:rsidP="3604CDF9" w:rsidRDefault="3604CDF9" w14:paraId="4AEF93B8" w14:textId="7038B79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AB4E74" w:rsidP="00761F1F" w:rsidRDefault="00AB4E74" w14:paraId="4B1650EB" w14:textId="39A0D0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B.3.4. SAMOVREDNOVANJE/ SAMOPROCJENA Učenik samovrednuje proces učenja i svoje rezultate, procjenjuje ostvareni napredak te na temelju toga planira buduće učenje.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hideMark/>
          </w:tcPr>
          <w:p w:rsidR="3604CDF9" w:rsidP="3604CDF9" w:rsidRDefault="3604CDF9" w14:paraId="7EBC5749" w14:textId="019A7AD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AB4E74" w:rsidP="00761F1F" w:rsidRDefault="00AB4E74" w14:paraId="322B20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A.3.1. Učenik primjenjuje inovativna i kreativna rješenja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3B8647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auto" w:sz="4" w:space="0"/>
              <w:right w:val="single" w:color="000000" w:themeColor="text1" w:sz="4" w:space="0"/>
            </w:tcBorders>
            <w:shd w:val="clear" w:color="auto" w:fill="FCE4D6"/>
            <w:tcMar/>
            <w:hideMark/>
          </w:tcPr>
          <w:p w:rsidR="3604CDF9" w:rsidP="3604CDF9" w:rsidRDefault="3604CDF9" w14:paraId="3A52AE4F" w14:textId="2FF609E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C067D" w:rsidR="00AB4E74" w:rsidP="00AB4E74" w:rsidRDefault="00AB4E74" w14:paraId="39888A93" w14:textId="0A0BBA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B.3.2.</w:t>
            </w:r>
            <w:r>
              <w:br/>
            </w:r>
            <w:r w:rsidRPr="3604CDF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  <w:p w:rsidRPr="008C067D" w:rsidR="00AB4E74" w:rsidP="00AB4E74" w:rsidRDefault="00AB4E74" w14:paraId="4638F6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 3.4. Suradnički uči i radi u timu.</w:t>
            </w:r>
          </w:p>
          <w:p w:rsidRPr="008C067D" w:rsidR="00AB4E74" w:rsidP="00AB4E74" w:rsidRDefault="00AB4E74" w14:paraId="2979F17A" w14:textId="124FC9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46319F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noWrap/>
            <w:tcMar/>
            <w:vAlign w:val="center"/>
            <w:hideMark/>
          </w:tcPr>
          <w:p w:rsidRPr="008C067D" w:rsidR="00AB4E74" w:rsidP="008C067D" w:rsidRDefault="00AB4E74" w14:paraId="78BDE4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CE4D6"/>
            <w:tcMar/>
            <w:vAlign w:val="center"/>
            <w:hideMark/>
          </w:tcPr>
          <w:p w:rsidRPr="008C067D" w:rsidR="00AB4E74" w:rsidP="008C067D" w:rsidRDefault="00AB4E74" w14:paraId="27FC7C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C06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C067D" w:rsidR="00687584" w:rsidTr="52F895A6" w14:paraId="70626D20" w14:textId="77777777">
        <w:trPr>
          <w:trHeight w:val="288"/>
        </w:trPr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63CCA9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1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5E1093" w:rsidP="005E1093" w:rsidRDefault="008C067D" w14:paraId="235CC1B7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52F895A6" w:rsidR="008C067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Napomena</w:t>
            </w:r>
            <w:r w:rsidRPr="52F895A6" w:rsidR="5E5E2B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1</w:t>
            </w:r>
            <w:r w:rsidRPr="52F895A6" w:rsidR="008C067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: </w:t>
            </w:r>
            <w:r w:rsidRPr="52F895A6" w:rsidR="588604C5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Vrednovanje za učenje, vrednovanje kao učenje i vrednovanje naučenog se kontinuirano provodi tijekom cijele nastavne godine.</w:t>
            </w:r>
          </w:p>
          <w:p w:rsidR="00A06E1F" w:rsidP="00A06E1F" w:rsidRDefault="00A06E1F" w14:paraId="464535B4" w14:textId="2D4A36AC">
            <w:pPr>
              <w:spacing w:line="257" w:lineRule="auto"/>
              <w:rPr>
                <w:rFonts w:eastAsiaTheme="minorEastAsia"/>
                <w:sz w:val="20"/>
                <w:szCs w:val="20"/>
              </w:rPr>
            </w:pPr>
            <w:r w:rsidRPr="00A06E1F">
              <w:rPr>
                <w:rFonts w:eastAsiaTheme="minorEastAsia"/>
                <w:sz w:val="18"/>
                <w:szCs w:val="18"/>
              </w:rPr>
              <w:t xml:space="preserve">Napomena </w:t>
            </w:r>
            <w:r w:rsidR="005E1093">
              <w:rPr>
                <w:rFonts w:eastAsiaTheme="minorEastAsia"/>
                <w:sz w:val="18"/>
                <w:szCs w:val="18"/>
              </w:rPr>
              <w:t>3</w:t>
            </w:r>
            <w:r w:rsidRPr="00A06E1F">
              <w:rPr>
                <w:rFonts w:eastAsiaTheme="minorEastAsia"/>
                <w:sz w:val="18"/>
                <w:szCs w:val="18"/>
              </w:rPr>
              <w:t>: Ishodi domene B u okviru nastave na daljinu ostvaruju se opcionalno, prema individualnoj procjeni učitelja glazbene kulture</w:t>
            </w:r>
            <w:r w:rsidRPr="00A06E1F">
              <w:rPr>
                <w:rFonts w:eastAsiaTheme="minorEastAsia"/>
                <w:sz w:val="20"/>
                <w:szCs w:val="20"/>
              </w:rPr>
              <w:t>.</w:t>
            </w:r>
          </w:p>
          <w:p w:rsidRPr="00433140" w:rsidR="005E1093" w:rsidP="00A06E1F" w:rsidRDefault="005E1093" w14:paraId="0CF84D3D" w14:textId="031C9B8A">
            <w:pPr>
              <w:spacing w:line="257" w:lineRule="auto"/>
              <w:rPr>
                <w:rFonts w:eastAsiaTheme="minorEastAsia"/>
                <w:sz w:val="20"/>
                <w:szCs w:val="20"/>
              </w:rPr>
            </w:pPr>
          </w:p>
          <w:p w:rsidR="00A06E1F" w:rsidP="3604CDF9" w:rsidRDefault="00A06E1F" w14:paraId="27EFDDB8" w14:textId="42BFED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highlight w:val="yellow"/>
                <w:lang w:eastAsia="hr-HR"/>
              </w:rPr>
            </w:pPr>
          </w:p>
          <w:p w:rsidRPr="008C067D" w:rsidR="00761F1F" w:rsidP="008C067D" w:rsidRDefault="00761F1F" w14:paraId="3D98CB45" w14:textId="20F183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29BAE9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029B34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17299F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32D639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7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C067D" w:rsidR="008C067D" w:rsidP="008C067D" w:rsidRDefault="008C067D" w14:paraId="5F70405F" w14:textId="1EBFA7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6433D3" w:rsidRDefault="006433D3" w14:paraId="4FBE9BE9" w14:textId="77777777"/>
    <w:sectPr w:rsidR="006433D3" w:rsidSect="008C067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39"/>
    <w:rsid w:val="00117147"/>
    <w:rsid w:val="001F0B34"/>
    <w:rsid w:val="00470F51"/>
    <w:rsid w:val="00494F01"/>
    <w:rsid w:val="00496280"/>
    <w:rsid w:val="005107D1"/>
    <w:rsid w:val="005C3574"/>
    <w:rsid w:val="005E1093"/>
    <w:rsid w:val="006433D3"/>
    <w:rsid w:val="00687584"/>
    <w:rsid w:val="006E4762"/>
    <w:rsid w:val="0072EC55"/>
    <w:rsid w:val="00761F1F"/>
    <w:rsid w:val="007E1302"/>
    <w:rsid w:val="008C067D"/>
    <w:rsid w:val="00A06E1F"/>
    <w:rsid w:val="00A95C39"/>
    <w:rsid w:val="00AB4E74"/>
    <w:rsid w:val="00AC4F65"/>
    <w:rsid w:val="00C813A9"/>
    <w:rsid w:val="00C8696E"/>
    <w:rsid w:val="00C94C13"/>
    <w:rsid w:val="00E72613"/>
    <w:rsid w:val="00F74040"/>
    <w:rsid w:val="0265CAF1"/>
    <w:rsid w:val="05FE7620"/>
    <w:rsid w:val="06695476"/>
    <w:rsid w:val="071D838A"/>
    <w:rsid w:val="08978942"/>
    <w:rsid w:val="09B58584"/>
    <w:rsid w:val="0B4AD11C"/>
    <w:rsid w:val="0EBDAD18"/>
    <w:rsid w:val="0F220A5A"/>
    <w:rsid w:val="0FD2C662"/>
    <w:rsid w:val="1065F672"/>
    <w:rsid w:val="1339EFFF"/>
    <w:rsid w:val="135520B7"/>
    <w:rsid w:val="142A2192"/>
    <w:rsid w:val="165730AE"/>
    <w:rsid w:val="166E1CA6"/>
    <w:rsid w:val="17814648"/>
    <w:rsid w:val="1A79E8B3"/>
    <w:rsid w:val="1B384965"/>
    <w:rsid w:val="1E5DF4EE"/>
    <w:rsid w:val="1F69D0AC"/>
    <w:rsid w:val="20303328"/>
    <w:rsid w:val="234EF642"/>
    <w:rsid w:val="251E53F9"/>
    <w:rsid w:val="26291C14"/>
    <w:rsid w:val="267B9BEB"/>
    <w:rsid w:val="273BD57E"/>
    <w:rsid w:val="27F72F69"/>
    <w:rsid w:val="2D803E70"/>
    <w:rsid w:val="2E8960EA"/>
    <w:rsid w:val="2F769664"/>
    <w:rsid w:val="3577E705"/>
    <w:rsid w:val="3604CDF9"/>
    <w:rsid w:val="372C336C"/>
    <w:rsid w:val="3858AA8B"/>
    <w:rsid w:val="38A3A939"/>
    <w:rsid w:val="3CFF2842"/>
    <w:rsid w:val="3D2702EB"/>
    <w:rsid w:val="3E3B9AFF"/>
    <w:rsid w:val="4385AAC7"/>
    <w:rsid w:val="43AD7F69"/>
    <w:rsid w:val="44295563"/>
    <w:rsid w:val="44F0E1B3"/>
    <w:rsid w:val="452DEC1C"/>
    <w:rsid w:val="463EBD00"/>
    <w:rsid w:val="475AEB8B"/>
    <w:rsid w:val="47F6050E"/>
    <w:rsid w:val="4912248F"/>
    <w:rsid w:val="4B1B87BF"/>
    <w:rsid w:val="4CC9E19B"/>
    <w:rsid w:val="4D207386"/>
    <w:rsid w:val="4F594AB4"/>
    <w:rsid w:val="50547BDE"/>
    <w:rsid w:val="51440E8D"/>
    <w:rsid w:val="51446155"/>
    <w:rsid w:val="515691B0"/>
    <w:rsid w:val="51DEF388"/>
    <w:rsid w:val="5283C2DC"/>
    <w:rsid w:val="52F895A6"/>
    <w:rsid w:val="547A55F7"/>
    <w:rsid w:val="5512C86C"/>
    <w:rsid w:val="55B0CC41"/>
    <w:rsid w:val="563939B6"/>
    <w:rsid w:val="57703B67"/>
    <w:rsid w:val="57F954DD"/>
    <w:rsid w:val="58585B9E"/>
    <w:rsid w:val="588604C5"/>
    <w:rsid w:val="5903DAA1"/>
    <w:rsid w:val="5936E6BF"/>
    <w:rsid w:val="5A305A11"/>
    <w:rsid w:val="5AE21D2F"/>
    <w:rsid w:val="5BFBF10F"/>
    <w:rsid w:val="5D59A54B"/>
    <w:rsid w:val="5E5E2BF1"/>
    <w:rsid w:val="5F6F4AAE"/>
    <w:rsid w:val="622DCD2D"/>
    <w:rsid w:val="62666B2B"/>
    <w:rsid w:val="626774FC"/>
    <w:rsid w:val="62EECB82"/>
    <w:rsid w:val="62F865C4"/>
    <w:rsid w:val="63E78A66"/>
    <w:rsid w:val="64A2CBCE"/>
    <w:rsid w:val="64E4CA97"/>
    <w:rsid w:val="6982524E"/>
    <w:rsid w:val="6A533F76"/>
    <w:rsid w:val="6A59881E"/>
    <w:rsid w:val="6A5A7CFB"/>
    <w:rsid w:val="6C2592A9"/>
    <w:rsid w:val="6DAE868E"/>
    <w:rsid w:val="70540CD5"/>
    <w:rsid w:val="7174FC26"/>
    <w:rsid w:val="72120CE0"/>
    <w:rsid w:val="73B34133"/>
    <w:rsid w:val="73F12DDF"/>
    <w:rsid w:val="74493F6F"/>
    <w:rsid w:val="74A7D8FB"/>
    <w:rsid w:val="7596CBB3"/>
    <w:rsid w:val="7840C97A"/>
    <w:rsid w:val="78F0CEE3"/>
    <w:rsid w:val="7921C7C4"/>
    <w:rsid w:val="79671B20"/>
    <w:rsid w:val="79D54CDF"/>
    <w:rsid w:val="7A201EE2"/>
    <w:rsid w:val="7A406E0D"/>
    <w:rsid w:val="7AE1D5B7"/>
    <w:rsid w:val="7C133C29"/>
    <w:rsid w:val="7C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E720"/>
  <w15:chartTrackingRefBased/>
  <w15:docId w15:val="{B85F37A5-D7E0-462E-943B-9C299C38D6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A7DF-C1F4-4BE0-B932-64B54E7C7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4F4D2-69AD-4303-8076-694D68432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116BB-B47F-41E5-8EC0-3B3C2C4F22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tomislav.seletkovic@skole.hr</dc:creator>
  <keywords/>
  <dc:description/>
  <lastModifiedBy>Tomislav Seletković</lastModifiedBy>
  <revision>5</revision>
  <dcterms:created xsi:type="dcterms:W3CDTF">2021-08-27T15:42:00.0000000Z</dcterms:created>
  <dcterms:modified xsi:type="dcterms:W3CDTF">2021-09-04T18:18:04.3063796Z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